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D8B53" w14:textId="1DEA9F5F" w:rsidR="00745B2C" w:rsidRPr="00745B2C" w:rsidRDefault="00745B2C" w:rsidP="00745B2C">
      <w:pPr>
        <w:tabs>
          <w:tab w:val="right" w:pos="9630"/>
        </w:tabs>
        <w:jc w:val="both"/>
        <w:rPr>
          <w:color w:val="000000"/>
          <w:lang w:val="en-US"/>
        </w:rPr>
      </w:pPr>
      <w:bookmarkStart w:id="0" w:name="_Hlk525903026"/>
      <w:bookmarkStart w:id="1" w:name="_Hlk506565237"/>
      <w:r w:rsidRPr="00745B2C">
        <w:rPr>
          <w:rFonts w:ascii="Arial" w:hAnsi="Arial" w:cs="Arial"/>
          <w:b/>
          <w:color w:val="000000"/>
          <w:sz w:val="24"/>
        </w:rPr>
        <w:t>3GPP TSG RAN WG1 Meeting #106-bis-e</w:t>
      </w:r>
      <w:r w:rsidRPr="00745B2C">
        <w:rPr>
          <w:rFonts w:ascii="Arial" w:hAnsi="Arial" w:cs="Arial"/>
          <w:b/>
          <w:color w:val="000000"/>
          <w:sz w:val="24"/>
        </w:rPr>
        <w:tab/>
      </w:r>
      <w:r w:rsidR="003C7B9A" w:rsidRPr="003C7B9A">
        <w:rPr>
          <w:rFonts w:ascii="Arial" w:hAnsi="Arial" w:cs="Arial"/>
          <w:b/>
          <w:color w:val="000000"/>
          <w:sz w:val="24"/>
        </w:rPr>
        <w:t>R1-2110159</w:t>
      </w:r>
    </w:p>
    <w:bookmarkEnd w:id="0"/>
    <w:p w14:paraId="6D66BD9A" w14:textId="77EFB4F8" w:rsidR="00745B2C" w:rsidRPr="00745B2C" w:rsidRDefault="00745B2C" w:rsidP="00745B2C">
      <w:pPr>
        <w:tabs>
          <w:tab w:val="left" w:pos="1985"/>
        </w:tabs>
        <w:spacing w:after="180"/>
        <w:jc w:val="both"/>
        <w:rPr>
          <w:rFonts w:ascii="Arial" w:hAnsi="Arial" w:cs="Arial"/>
          <w:b/>
          <w:sz w:val="24"/>
          <w:szCs w:val="24"/>
        </w:rPr>
      </w:pPr>
      <w:r w:rsidRPr="00745B2C">
        <w:rPr>
          <w:rFonts w:ascii="Arial" w:hAnsi="Arial" w:cs="Arial"/>
          <w:b/>
          <w:sz w:val="24"/>
          <w:szCs w:val="24"/>
        </w:rPr>
        <w:t>October 11</w:t>
      </w:r>
      <w:r w:rsidR="00553805" w:rsidRPr="00553805">
        <w:rPr>
          <w:rFonts w:ascii="Arial" w:hAnsi="Arial" w:cs="Arial"/>
          <w:b/>
          <w:sz w:val="24"/>
          <w:szCs w:val="24"/>
          <w:vertAlign w:val="superscript"/>
        </w:rPr>
        <w:t>th</w:t>
      </w:r>
      <w:r w:rsidRPr="00745B2C">
        <w:rPr>
          <w:rFonts w:ascii="Arial" w:hAnsi="Arial" w:cs="Arial"/>
          <w:b/>
          <w:sz w:val="24"/>
          <w:szCs w:val="24"/>
        </w:rPr>
        <w:t xml:space="preserve"> – 19</w:t>
      </w:r>
      <w:r w:rsidR="00553805" w:rsidRPr="00553805">
        <w:rPr>
          <w:rFonts w:ascii="Arial" w:hAnsi="Arial" w:cs="Arial"/>
          <w:b/>
          <w:sz w:val="24"/>
          <w:szCs w:val="24"/>
          <w:vertAlign w:val="superscript"/>
        </w:rPr>
        <w:t>th</w:t>
      </w:r>
      <w:r w:rsidRPr="00745B2C">
        <w:rPr>
          <w:rFonts w:ascii="Arial" w:hAnsi="Arial" w:cs="Arial"/>
          <w:b/>
          <w:sz w:val="24"/>
          <w:szCs w:val="24"/>
        </w:rPr>
        <w:t>, 2021</w:t>
      </w:r>
    </w:p>
    <w:p w14:paraId="19849D9B" w14:textId="77777777" w:rsidR="00745B2C" w:rsidRPr="00745B2C" w:rsidRDefault="00745B2C" w:rsidP="00745B2C">
      <w:pPr>
        <w:tabs>
          <w:tab w:val="left" w:pos="1985"/>
        </w:tabs>
        <w:spacing w:after="180"/>
        <w:jc w:val="both"/>
        <w:rPr>
          <w:rFonts w:ascii="Arial" w:hAnsi="Arial"/>
          <w:b/>
          <w:color w:val="000000"/>
          <w:sz w:val="24"/>
        </w:rPr>
      </w:pPr>
    </w:p>
    <w:p w14:paraId="0F9F0313" w14:textId="77777777"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Title:</w:t>
      </w:r>
      <w:r w:rsidRPr="00745B2C">
        <w:rPr>
          <w:rFonts w:ascii="Arial" w:eastAsia="DengXian" w:hAnsi="Arial" w:cs="Arial"/>
          <w:b/>
        </w:rPr>
        <w:tab/>
      </w:r>
      <w:r w:rsidRPr="00745B2C">
        <w:rPr>
          <w:rFonts w:ascii="Arial" w:eastAsia="DengXian" w:hAnsi="Arial" w:cs="Arial"/>
          <w:bCs/>
        </w:rPr>
        <w:t>[Draft] Reply to RAN2 LS on inter-cell beam management and multi-TRP in Rel-17</w:t>
      </w:r>
    </w:p>
    <w:p w14:paraId="6245B97B" w14:textId="77777777"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Response to:</w:t>
      </w:r>
      <w:r w:rsidRPr="00745B2C">
        <w:rPr>
          <w:rFonts w:ascii="Arial" w:eastAsia="DengXian" w:hAnsi="Arial" w:cs="Arial"/>
          <w:bCs/>
        </w:rPr>
        <w:tab/>
      </w:r>
      <w:r w:rsidRPr="00745B2C">
        <w:rPr>
          <w:rFonts w:ascii="Arial" w:eastAsia="Malgun Gothic" w:hAnsi="Arial" w:cs="Arial"/>
          <w:bCs/>
          <w:lang w:eastAsia="ko-KR"/>
        </w:rPr>
        <w:t>R2-2108925</w:t>
      </w:r>
    </w:p>
    <w:p w14:paraId="27E98BC3" w14:textId="77777777"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Release:</w:t>
      </w:r>
      <w:r w:rsidRPr="00745B2C">
        <w:rPr>
          <w:rFonts w:ascii="Arial" w:eastAsia="DengXian" w:hAnsi="Arial" w:cs="Arial"/>
          <w:bCs/>
        </w:rPr>
        <w:tab/>
        <w:t>Rel-17</w:t>
      </w:r>
    </w:p>
    <w:p w14:paraId="45A376C8" w14:textId="77777777"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Work Item:</w:t>
      </w:r>
      <w:r w:rsidRPr="00745B2C">
        <w:rPr>
          <w:rFonts w:ascii="Arial" w:eastAsia="DengXian" w:hAnsi="Arial" w:cs="Arial"/>
          <w:bCs/>
        </w:rPr>
        <w:tab/>
        <w:t>NR_feMIMO-Core</w:t>
      </w:r>
    </w:p>
    <w:p w14:paraId="2B10A050" w14:textId="77777777" w:rsidR="00745B2C" w:rsidRPr="00745B2C" w:rsidRDefault="00745B2C" w:rsidP="00745B2C">
      <w:pPr>
        <w:spacing w:after="60"/>
        <w:ind w:left="1985" w:hanging="1985"/>
        <w:rPr>
          <w:rFonts w:ascii="Arial" w:eastAsia="DengXian" w:hAnsi="Arial" w:cs="Arial"/>
          <w:b/>
        </w:rPr>
      </w:pPr>
    </w:p>
    <w:p w14:paraId="37E2E5BE" w14:textId="77777777"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Source:</w:t>
      </w:r>
      <w:r w:rsidRPr="00745B2C">
        <w:rPr>
          <w:rFonts w:ascii="Arial" w:eastAsia="DengXian" w:hAnsi="Arial" w:cs="Arial"/>
          <w:bCs/>
        </w:rPr>
        <w:tab/>
      </w:r>
      <w:r w:rsidRPr="00745B2C">
        <w:rPr>
          <w:rFonts w:ascii="Arial" w:eastAsia="Malgun Gothic" w:hAnsi="Arial" w:cs="Arial"/>
          <w:bCs/>
          <w:lang w:eastAsia="ko-KR"/>
        </w:rPr>
        <w:t>Qualcomm [RAN1]</w:t>
      </w:r>
    </w:p>
    <w:p w14:paraId="16948B35" w14:textId="77777777"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To:</w:t>
      </w:r>
      <w:r w:rsidRPr="00745B2C">
        <w:rPr>
          <w:rFonts w:ascii="Arial" w:eastAsia="DengXian" w:hAnsi="Arial" w:cs="Arial"/>
          <w:bCs/>
        </w:rPr>
        <w:tab/>
        <w:t>RAN2</w:t>
      </w:r>
    </w:p>
    <w:p w14:paraId="5BAD3A48" w14:textId="77777777"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Cc:</w:t>
      </w:r>
      <w:r w:rsidRPr="00745B2C">
        <w:rPr>
          <w:rFonts w:ascii="Arial" w:eastAsia="DengXian" w:hAnsi="Arial" w:cs="Arial"/>
          <w:bCs/>
        </w:rPr>
        <w:tab/>
      </w:r>
    </w:p>
    <w:p w14:paraId="1FA1C7AE" w14:textId="77777777" w:rsidR="00745B2C" w:rsidRPr="00745B2C" w:rsidRDefault="00745B2C" w:rsidP="00745B2C">
      <w:pPr>
        <w:keepNext/>
        <w:tabs>
          <w:tab w:val="left" w:pos="2268"/>
          <w:tab w:val="left" w:pos="2694"/>
        </w:tabs>
        <w:outlineLvl w:val="6"/>
        <w:rPr>
          <w:rFonts w:ascii="Arial" w:eastAsia="DengXian" w:hAnsi="Arial" w:cs="Arial"/>
          <w:b/>
          <w:color w:val="0000FF"/>
          <w:lang w:val="de-DE"/>
        </w:rPr>
      </w:pPr>
    </w:p>
    <w:p w14:paraId="1C762ACA" w14:textId="77777777" w:rsidR="00745B2C" w:rsidRPr="00745B2C" w:rsidRDefault="00745B2C" w:rsidP="00745B2C">
      <w:pPr>
        <w:spacing w:after="60"/>
        <w:ind w:left="1985" w:hanging="1985"/>
        <w:rPr>
          <w:rFonts w:ascii="Arial" w:eastAsia="DengXian" w:hAnsi="Arial" w:cs="Arial"/>
          <w:b/>
        </w:rPr>
      </w:pPr>
      <w:r w:rsidRPr="00745B2C">
        <w:rPr>
          <w:rFonts w:ascii="Arial" w:eastAsia="DengXian" w:hAnsi="Arial" w:cs="Arial"/>
          <w:b/>
        </w:rPr>
        <w:t>Contact person:</w:t>
      </w:r>
    </w:p>
    <w:p w14:paraId="7C545348" w14:textId="77777777" w:rsidR="00745B2C" w:rsidRPr="00745B2C" w:rsidRDefault="00745B2C" w:rsidP="00745B2C">
      <w:pPr>
        <w:spacing w:after="60"/>
        <w:ind w:left="1985" w:hanging="1445"/>
        <w:rPr>
          <w:rFonts w:ascii="Arial" w:eastAsia="DengXian" w:hAnsi="Arial" w:cs="Arial"/>
          <w:bCs/>
        </w:rPr>
      </w:pPr>
      <w:r w:rsidRPr="00745B2C">
        <w:rPr>
          <w:rFonts w:ascii="Arial" w:eastAsia="DengXian" w:hAnsi="Arial" w:cs="Arial"/>
          <w:b/>
        </w:rPr>
        <w:t>Name:</w:t>
      </w:r>
      <w:r w:rsidRPr="00745B2C">
        <w:rPr>
          <w:rFonts w:ascii="Arial" w:eastAsia="DengXian" w:hAnsi="Arial" w:cs="Arial"/>
          <w:bCs/>
        </w:rPr>
        <w:tab/>
      </w:r>
      <w:r w:rsidRPr="00745B2C">
        <w:rPr>
          <w:rFonts w:ascii="Arial" w:eastAsia="Malgun Gothic" w:hAnsi="Arial" w:cs="Arial"/>
          <w:bCs/>
          <w:lang w:eastAsia="ko-KR"/>
        </w:rPr>
        <w:t>Yan Zhou</w:t>
      </w:r>
    </w:p>
    <w:p w14:paraId="4A0BF16F" w14:textId="77777777" w:rsidR="00745B2C" w:rsidRPr="00745B2C" w:rsidRDefault="00745B2C" w:rsidP="00745B2C">
      <w:pPr>
        <w:spacing w:after="60"/>
        <w:ind w:left="1985" w:hanging="1445"/>
        <w:rPr>
          <w:rFonts w:ascii="Arial" w:eastAsia="DengXian" w:hAnsi="Arial" w:cs="Arial"/>
          <w:bCs/>
        </w:rPr>
      </w:pPr>
      <w:r w:rsidRPr="00745B2C">
        <w:rPr>
          <w:rFonts w:ascii="Arial" w:eastAsia="DengXian" w:hAnsi="Arial" w:cs="Arial"/>
          <w:b/>
        </w:rPr>
        <w:t>E-mail Address:</w:t>
      </w:r>
      <w:r w:rsidRPr="00745B2C">
        <w:rPr>
          <w:rFonts w:ascii="Arial" w:eastAsia="DengXian" w:hAnsi="Arial" w:cs="Arial"/>
          <w:bCs/>
        </w:rPr>
        <w:tab/>
      </w:r>
      <w:hyperlink r:id="rId11" w:history="1">
        <w:r w:rsidRPr="00745B2C">
          <w:rPr>
            <w:rFonts w:ascii="Arial" w:eastAsia="DengXian" w:hAnsi="Arial" w:cs="Arial"/>
            <w:bCs/>
            <w:color w:val="0000FF"/>
            <w:u w:val="single"/>
          </w:rPr>
          <w:t>yanzhou@qti.qualcomm.com</w:t>
        </w:r>
      </w:hyperlink>
    </w:p>
    <w:p w14:paraId="473A07F7" w14:textId="77777777" w:rsidR="00745B2C" w:rsidRPr="00745B2C" w:rsidRDefault="00745B2C" w:rsidP="00745B2C">
      <w:pPr>
        <w:keepNext/>
        <w:tabs>
          <w:tab w:val="left" w:pos="2268"/>
          <w:tab w:val="left" w:pos="2694"/>
        </w:tabs>
        <w:outlineLvl w:val="6"/>
        <w:rPr>
          <w:rFonts w:ascii="Arial" w:eastAsia="DengXian" w:hAnsi="Arial" w:cs="Arial"/>
          <w:b/>
          <w:color w:val="0000FF"/>
          <w:lang w:val="de-DE"/>
        </w:rPr>
      </w:pPr>
    </w:p>
    <w:p w14:paraId="18506400" w14:textId="77777777" w:rsidR="00745B2C" w:rsidRPr="00745B2C" w:rsidRDefault="00745B2C" w:rsidP="00745B2C">
      <w:pPr>
        <w:keepNext/>
        <w:tabs>
          <w:tab w:val="left" w:pos="2268"/>
          <w:tab w:val="left" w:pos="2694"/>
        </w:tabs>
        <w:outlineLvl w:val="6"/>
        <w:rPr>
          <w:rFonts w:ascii="Arial" w:eastAsia="DengXian" w:hAnsi="Arial" w:cs="Arial"/>
          <w:b/>
          <w:color w:val="0000FF"/>
          <w:lang w:val="de-DE"/>
        </w:rPr>
      </w:pPr>
    </w:p>
    <w:p w14:paraId="5F192299" w14:textId="77777777" w:rsidR="00745B2C" w:rsidRPr="00745B2C" w:rsidRDefault="00745B2C" w:rsidP="00745B2C">
      <w:pPr>
        <w:spacing w:after="60"/>
        <w:rPr>
          <w:rFonts w:ascii="Arial" w:hAnsi="Arial" w:cs="Arial"/>
          <w:b/>
          <w:sz w:val="22"/>
          <w:szCs w:val="22"/>
        </w:rPr>
      </w:pPr>
      <w:r w:rsidRPr="00745B2C">
        <w:rPr>
          <w:rFonts w:ascii="Arial" w:hAnsi="Arial" w:cs="Arial"/>
          <w:b/>
        </w:rPr>
        <w:t>Send any reply LS to</w:t>
      </w:r>
      <w:r w:rsidRPr="00745B2C">
        <w:rPr>
          <w:rFonts w:ascii="Arial" w:hAnsi="Arial" w:cs="Arial"/>
          <w:b/>
          <w:sz w:val="22"/>
          <w:szCs w:val="22"/>
        </w:rPr>
        <w:t>:</w:t>
      </w:r>
      <w:r w:rsidRPr="00745B2C">
        <w:rPr>
          <w:rFonts w:ascii="Arial" w:hAnsi="Arial" w:cs="Arial"/>
          <w:b/>
        </w:rPr>
        <w:tab/>
      </w:r>
      <w:r w:rsidRPr="00745B2C">
        <w:rPr>
          <w:rFonts w:ascii="Arial" w:hAnsi="Arial" w:cs="Arial"/>
        </w:rPr>
        <w:t xml:space="preserve">3GPP Liaisons Coordinator, </w:t>
      </w:r>
      <w:hyperlink r:id="rId12" w:history="1">
        <w:r w:rsidRPr="00745B2C">
          <w:rPr>
            <w:rFonts w:ascii="Arial" w:hAnsi="Arial" w:cs="Arial"/>
            <w:color w:val="0000FF"/>
            <w:u w:val="single"/>
          </w:rPr>
          <w:t>mailto:3GPPLiaison@etsi.org</w:t>
        </w:r>
      </w:hyperlink>
    </w:p>
    <w:p w14:paraId="6251362D" w14:textId="77777777" w:rsidR="00745B2C" w:rsidRPr="00745B2C" w:rsidRDefault="00745B2C" w:rsidP="00745B2C">
      <w:pPr>
        <w:spacing w:after="60"/>
        <w:ind w:left="1985" w:hanging="1985"/>
        <w:rPr>
          <w:rFonts w:ascii="Arial" w:hAnsi="Arial" w:cs="Arial"/>
          <w:b/>
          <w:sz w:val="22"/>
          <w:szCs w:val="22"/>
        </w:rPr>
      </w:pPr>
    </w:p>
    <w:p w14:paraId="60983A15" w14:textId="77777777" w:rsidR="00745B2C" w:rsidRPr="00745B2C" w:rsidRDefault="00745B2C" w:rsidP="00745B2C">
      <w:pPr>
        <w:spacing w:after="60"/>
        <w:ind w:left="1985" w:hanging="1985"/>
        <w:rPr>
          <w:rFonts w:ascii="Arial" w:hAnsi="Arial" w:cs="Arial"/>
          <w:bCs/>
        </w:rPr>
      </w:pPr>
      <w:r w:rsidRPr="00745B2C">
        <w:rPr>
          <w:rFonts w:ascii="Arial" w:hAnsi="Arial" w:cs="Arial"/>
          <w:b/>
        </w:rPr>
        <w:t>Attachments:</w:t>
      </w:r>
      <w:r w:rsidRPr="00745B2C">
        <w:rPr>
          <w:rFonts w:ascii="Arial" w:hAnsi="Arial" w:cs="Arial"/>
          <w:bCs/>
        </w:rPr>
        <w:tab/>
        <w:t>None</w:t>
      </w:r>
    </w:p>
    <w:p w14:paraId="4AF91A62" w14:textId="77777777" w:rsidR="00745B2C" w:rsidRPr="00745B2C" w:rsidRDefault="00745B2C" w:rsidP="00745B2C">
      <w:pPr>
        <w:keepNext/>
        <w:tabs>
          <w:tab w:val="left" w:pos="2268"/>
          <w:tab w:val="left" w:pos="2694"/>
        </w:tabs>
        <w:outlineLvl w:val="6"/>
        <w:rPr>
          <w:rFonts w:ascii="Arial" w:eastAsia="DengXian" w:hAnsi="Arial" w:cs="Arial"/>
          <w:bCs/>
          <w:lang w:val="de-DE"/>
        </w:rPr>
      </w:pPr>
    </w:p>
    <w:p w14:paraId="51760AE0" w14:textId="77777777" w:rsidR="00745B2C" w:rsidRPr="00745B2C" w:rsidRDefault="00745B2C" w:rsidP="00745B2C">
      <w:pPr>
        <w:keepNext/>
        <w:keepLines/>
        <w:pBdr>
          <w:top w:val="single" w:sz="12" w:space="3" w:color="auto"/>
        </w:pBdr>
        <w:spacing w:before="240" w:after="180"/>
        <w:outlineLvl w:val="0"/>
        <w:rPr>
          <w:rFonts w:ascii="Arial" w:eastAsia="MS Mincho" w:hAnsi="Arial"/>
          <w:sz w:val="32"/>
        </w:rPr>
      </w:pPr>
      <w:r w:rsidRPr="00745B2C">
        <w:rPr>
          <w:rFonts w:ascii="Arial" w:eastAsia="MS Mincho" w:hAnsi="Arial"/>
          <w:sz w:val="32"/>
        </w:rPr>
        <w:t>Overall Description</w:t>
      </w:r>
    </w:p>
    <w:p w14:paraId="388C1515" w14:textId="77777777" w:rsidR="00745B2C" w:rsidRPr="00745B2C" w:rsidRDefault="00745B2C" w:rsidP="00745B2C">
      <w:pPr>
        <w:spacing w:after="180"/>
        <w:jc w:val="both"/>
        <w:rPr>
          <w:lang w:eastAsia="zh-CN"/>
        </w:rPr>
      </w:pPr>
      <w:r w:rsidRPr="00745B2C">
        <w:rPr>
          <w:lang w:eastAsia="zh-CN"/>
        </w:rPr>
        <w:t>RAN1 thanks RAN2 for their LS on time gap information in SCI and would like to provide a reply to the following question:</w:t>
      </w:r>
    </w:p>
    <w:tbl>
      <w:tblPr>
        <w:tblStyle w:val="TableGrid"/>
        <w:tblW w:w="0" w:type="auto"/>
        <w:tblLook w:val="04A0" w:firstRow="1" w:lastRow="0" w:firstColumn="1" w:lastColumn="0" w:noHBand="0" w:noVBand="1"/>
      </w:tblPr>
      <w:tblGrid>
        <w:gridCol w:w="9350"/>
      </w:tblGrid>
      <w:tr w:rsidR="00745B2C" w:rsidRPr="00745B2C" w14:paraId="4B76F694" w14:textId="77777777" w:rsidTr="007013F6">
        <w:tc>
          <w:tcPr>
            <w:tcW w:w="9350" w:type="dxa"/>
          </w:tcPr>
          <w:p w14:paraId="71119B12" w14:textId="77777777" w:rsidR="00745B2C" w:rsidRPr="00745B2C" w:rsidRDefault="00745B2C" w:rsidP="00745B2C">
            <w:pPr>
              <w:spacing w:before="120" w:afterLines="50" w:after="120"/>
              <w:jc w:val="both"/>
              <w:rPr>
                <w:rFonts w:ascii="Arial" w:hAnsi="Arial" w:cs="Arial"/>
                <w:lang w:val="en-US" w:eastAsia="zh-CN"/>
              </w:rPr>
            </w:pPr>
            <w:r w:rsidRPr="00745B2C">
              <w:rPr>
                <w:rFonts w:ascii="Arial" w:hAnsi="Arial" w:cs="Arial"/>
                <w:b/>
                <w:lang w:eastAsia="zh-CN"/>
              </w:rPr>
              <w:t>Q1</w:t>
            </w:r>
            <w:r w:rsidRPr="00745B2C">
              <w:rPr>
                <w:rFonts w:ascii="Arial" w:hAnsi="Arial" w:cs="Arial"/>
                <w:lang w:eastAsia="zh-CN"/>
              </w:rPr>
              <w:t>: 1) Applicability of inter-cell beam management to mTRP: RAN2 notes that WI objective 1 states  " The same beam measurement/reporting mechanism will be reused for inter-cell mTRP ").RAN2 would like to understand if the entire inter-cell BM is also applicable to inter-cell mTRP? If not, which part is not applicable to mTRP and how does that work?</w:t>
            </w:r>
          </w:p>
        </w:tc>
      </w:tr>
    </w:tbl>
    <w:p w14:paraId="2DDE5B1E" w14:textId="77777777" w:rsidR="00745B2C" w:rsidRPr="00745B2C" w:rsidRDefault="00745B2C" w:rsidP="00745B2C">
      <w:pPr>
        <w:spacing w:after="180"/>
        <w:jc w:val="both"/>
        <w:rPr>
          <w:lang w:eastAsia="zh-CN"/>
        </w:rPr>
      </w:pPr>
      <w:r w:rsidRPr="00745B2C">
        <w:rPr>
          <w:lang w:eastAsia="zh-CN"/>
        </w:rPr>
        <w:t>As in revised WID, the beam indication for inter-cell BM is based on R17 unified TCI framework, while the beam indication for inter-cell mTRP is based on R15/16 framework, and as such that is the difference between inter-cell mTRP and inter-cell beam management. However, the same beam measurement/reporting mechanism for inter-cell BM will be reused for inter-cell mTRP.</w:t>
      </w:r>
    </w:p>
    <w:p w14:paraId="465A4F16"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76B0D794" w14:textId="77777777" w:rsidTr="007013F6">
        <w:tc>
          <w:tcPr>
            <w:tcW w:w="9350" w:type="dxa"/>
          </w:tcPr>
          <w:p w14:paraId="1198D9E2"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Q2</w:t>
            </w:r>
            <w:r w:rsidRPr="00745B2C">
              <w:rPr>
                <w:rFonts w:ascii="Arial" w:hAnsi="Arial" w:cs="Arial"/>
                <w:lang w:eastAsia="zh-CN"/>
              </w:rPr>
              <w:t xml:space="preserve">: 2) Basic Tx/Rx operation with inter-cell beam management: The WI states that "For inter-cell beam management, a UE can transmit to or receive from only a single cell (i.e. serving cell does not change when beam selection is done)". Then, when the UE is configured to use both serving cell TRP and TRP with different PCI, RAN2 would like to understand the corresponding behaviour for: </w:t>
            </w:r>
          </w:p>
          <w:p w14:paraId="2FEB733E"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a) UL and DL: Are UL and DL always processed at the same TRP or can the UE use e.g. serving cell TRP for UL transmissions and TRP with different PCI for DL reception or vice-versa?</w:t>
            </w:r>
          </w:p>
        </w:tc>
      </w:tr>
    </w:tbl>
    <w:p w14:paraId="794B4299" w14:textId="77777777" w:rsidR="00745B2C" w:rsidRPr="00745B2C" w:rsidRDefault="00745B2C" w:rsidP="00745B2C">
      <w:pPr>
        <w:spacing w:after="180"/>
        <w:jc w:val="both"/>
        <w:rPr>
          <w:lang w:eastAsia="zh-CN"/>
        </w:rPr>
      </w:pPr>
      <w:r w:rsidRPr="00745B2C">
        <w:rPr>
          <w:lang w:eastAsia="zh-CN"/>
        </w:rPr>
        <w:t xml:space="preserve">The issue is under discussion in RAN1. For inter-cell BM the common channels will be received on the serving-cell, while the dedicated UL/DL channels may be Tx/Rx on the serving or non-serving cell where UL/DL Rx/Tx is TDM. </w:t>
      </w:r>
      <w:r w:rsidRPr="00745B2C">
        <w:rPr>
          <w:lang w:eastAsia="zh-CN"/>
        </w:rPr>
        <w:lastRenderedPageBreak/>
        <w:t>For inter-cell mTRP UL/DL Tx/Rx is based on rel-16 multi-DCI mTRP (based on CORSET pool index framework), therefore simultaneous Rx from both TRPs and TDM Tx to both TRPs are possible.</w:t>
      </w:r>
    </w:p>
    <w:p w14:paraId="5746CEE8"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0D9E311A" w14:textId="77777777" w:rsidTr="007013F6">
        <w:tc>
          <w:tcPr>
            <w:tcW w:w="9350" w:type="dxa"/>
          </w:tcPr>
          <w:p w14:paraId="527C86B4"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Q3</w:t>
            </w:r>
            <w:r w:rsidRPr="00745B2C">
              <w:rPr>
                <w:rFonts w:ascii="Arial" w:hAnsi="Arial" w:cs="Arial"/>
                <w:lang w:eastAsia="zh-CN"/>
              </w:rPr>
              <w:t xml:space="preserve">: </w:t>
            </w:r>
          </w:p>
          <w:p w14:paraId="0E487ADD"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b) System information and short message (e.g. paging): If UE is receiving DL data from TRP with different PCI on dedicated channels, is the UE still able to receive short message (e.g. paging) and system information  from serving cell TRP at the same time?</w:t>
            </w:r>
          </w:p>
        </w:tc>
      </w:tr>
    </w:tbl>
    <w:p w14:paraId="08CE6A7F" w14:textId="77777777" w:rsidR="00745B2C" w:rsidRPr="00745B2C" w:rsidRDefault="00745B2C" w:rsidP="00745B2C">
      <w:pPr>
        <w:spacing w:after="180"/>
        <w:jc w:val="both"/>
        <w:rPr>
          <w:lang w:eastAsia="zh-CN"/>
        </w:rPr>
      </w:pPr>
      <w:r w:rsidRPr="00745B2C">
        <w:rPr>
          <w:lang w:eastAsia="zh-CN"/>
        </w:rPr>
        <w:t>For inter-cell BM, UE is not able to receive transmissions from different TRPs at the same time. For inter-cell m-TRP case, UE is able to receive simultaneously from all TRPs.</w:t>
      </w:r>
    </w:p>
    <w:p w14:paraId="71D83884"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43B0899F" w14:textId="77777777" w:rsidTr="007013F6">
        <w:tc>
          <w:tcPr>
            <w:tcW w:w="9350" w:type="dxa"/>
          </w:tcPr>
          <w:p w14:paraId="0EFD0A81"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Q4</w:t>
            </w:r>
            <w:r w:rsidRPr="00745B2C">
              <w:rPr>
                <w:rFonts w:ascii="Arial" w:hAnsi="Arial" w:cs="Arial"/>
                <w:lang w:eastAsia="zh-CN"/>
              </w:rPr>
              <w:t xml:space="preserve">: </w:t>
            </w:r>
          </w:p>
          <w:p w14:paraId="1C88B5BB"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c) SSB reception: is the UE able to always receive CD-SSB from serving cell TRP when needed and is there any impact to RRM measurements of serving or neighbour cells?</w:t>
            </w:r>
          </w:p>
        </w:tc>
      </w:tr>
    </w:tbl>
    <w:p w14:paraId="669C6590" w14:textId="77777777" w:rsidR="00745B2C" w:rsidRPr="00745B2C" w:rsidRDefault="00745B2C" w:rsidP="00745B2C">
      <w:pPr>
        <w:spacing w:after="180"/>
        <w:jc w:val="both"/>
        <w:rPr>
          <w:lang w:eastAsia="zh-CN"/>
        </w:rPr>
      </w:pPr>
      <w:r w:rsidRPr="00745B2C">
        <w:rPr>
          <w:lang w:eastAsia="zh-CN"/>
        </w:rPr>
        <w:t>There is no expected impact.</w:t>
      </w:r>
    </w:p>
    <w:p w14:paraId="18F1261F"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6717725E" w14:textId="77777777" w:rsidTr="007013F6">
        <w:tc>
          <w:tcPr>
            <w:tcW w:w="9350" w:type="dxa"/>
          </w:tcPr>
          <w:p w14:paraId="765040CF"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Q5</w:t>
            </w:r>
            <w:r w:rsidRPr="00745B2C">
              <w:rPr>
                <w:rFonts w:ascii="Arial" w:hAnsi="Arial" w:cs="Arial"/>
                <w:lang w:eastAsia="zh-CN"/>
              </w:rPr>
              <w:t xml:space="preserve">: </w:t>
            </w:r>
          </w:p>
          <w:p w14:paraId="7FD34553"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d) Number of TRPs: Is the number of TRPs involved in the operation restricted to two (i.e. serving cell TRP and TRP with different PCI? Are there any restrictions on TRPs from which UE may send/receive data, or TRPs from which the UE is assumed to be able to make L1 measurements?</w:t>
            </w:r>
          </w:p>
        </w:tc>
      </w:tr>
    </w:tbl>
    <w:p w14:paraId="098B6BAD" w14:textId="77777777" w:rsidR="00745B2C" w:rsidRPr="00745B2C" w:rsidRDefault="00745B2C" w:rsidP="00745B2C">
      <w:pPr>
        <w:spacing w:after="180"/>
        <w:jc w:val="both"/>
        <w:rPr>
          <w:lang w:eastAsia="zh-CN"/>
        </w:rPr>
      </w:pPr>
      <w:r w:rsidRPr="00745B2C">
        <w:rPr>
          <w:lang w:eastAsia="zh-CN"/>
        </w:rPr>
        <w:t>The number of TRPs involved in inter-cell BM is up to UE capability with candidate value under discussion. UE can receive/transmit both UE dedicated and common channels from/to serving cell TRP, while UE can only receive/transmit UE dedicated channels from/to non-serving cell TRP. The TRPs for L1 measurements are configured via RRC without additional restriction. For inter-cell mTRP, the number of non-serving cell TRPs associated with active TCI state(s) is always one, while the number of RRC configured non-serving TRPs (with different PCIs) is under discussion.</w:t>
      </w:r>
    </w:p>
    <w:p w14:paraId="44AE7210"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0EB41C56" w14:textId="77777777" w:rsidTr="007013F6">
        <w:tc>
          <w:tcPr>
            <w:tcW w:w="9350" w:type="dxa"/>
          </w:tcPr>
          <w:p w14:paraId="735A9BB6"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Q6</w:t>
            </w:r>
            <w:r w:rsidRPr="00745B2C">
              <w:rPr>
                <w:rFonts w:ascii="Arial" w:hAnsi="Arial" w:cs="Arial"/>
                <w:lang w:eastAsia="zh-CN"/>
              </w:rPr>
              <w:t xml:space="preserve">: </w:t>
            </w:r>
          </w:p>
          <w:p w14:paraId="76149564"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e) PCell/PSCell/SCell: Is the inter-cell beam management applicable to any serving cell (i.e. PCell/PSCell/SCell)? That is, can intercell beam management or intercell mTRP be configured for SCell and/or PSCell in addition to PCell?</w:t>
            </w:r>
          </w:p>
        </w:tc>
      </w:tr>
    </w:tbl>
    <w:p w14:paraId="2EAFBE39" w14:textId="77777777" w:rsidR="00745B2C" w:rsidRPr="00745B2C" w:rsidRDefault="00745B2C" w:rsidP="00745B2C">
      <w:pPr>
        <w:spacing w:after="180"/>
        <w:jc w:val="both"/>
        <w:rPr>
          <w:lang w:eastAsia="zh-CN"/>
        </w:rPr>
      </w:pPr>
      <w:r w:rsidRPr="00745B2C">
        <w:rPr>
          <w:lang w:eastAsia="zh-CN"/>
        </w:rPr>
        <w:t>For both inter-cell BM and inter-cell mTRP, it can be applicable to all cells: PCell, SCell, and PSCell.</w:t>
      </w:r>
    </w:p>
    <w:p w14:paraId="27216647" w14:textId="77777777" w:rsidR="00745B2C" w:rsidRPr="00745B2C" w:rsidRDefault="00745B2C" w:rsidP="00745B2C">
      <w:pPr>
        <w:spacing w:after="180"/>
        <w:jc w:val="both"/>
        <w:rPr>
          <w:lang w:eastAsia="zh-CN"/>
        </w:rPr>
      </w:pPr>
      <w:bookmarkStart w:id="2" w:name="_Hlk83919147"/>
    </w:p>
    <w:tbl>
      <w:tblPr>
        <w:tblStyle w:val="TableGrid"/>
        <w:tblW w:w="0" w:type="auto"/>
        <w:tblLook w:val="04A0" w:firstRow="1" w:lastRow="0" w:firstColumn="1" w:lastColumn="0" w:noHBand="0" w:noVBand="1"/>
      </w:tblPr>
      <w:tblGrid>
        <w:gridCol w:w="9350"/>
      </w:tblGrid>
      <w:tr w:rsidR="00745B2C" w:rsidRPr="00745B2C" w14:paraId="5A77D4C7" w14:textId="77777777" w:rsidTr="007013F6">
        <w:tc>
          <w:tcPr>
            <w:tcW w:w="9350" w:type="dxa"/>
          </w:tcPr>
          <w:p w14:paraId="475D75E7"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Q7</w:t>
            </w:r>
            <w:r w:rsidRPr="00745B2C">
              <w:rPr>
                <w:rFonts w:ascii="Arial" w:hAnsi="Arial" w:cs="Arial"/>
                <w:lang w:eastAsia="zh-CN"/>
              </w:rPr>
              <w:t xml:space="preserve">: </w:t>
            </w:r>
          </w:p>
          <w:p w14:paraId="6780FD07"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f) TCI switching signalling: Which signalling should be used for TCI switching for inter-cell beam management?</w:t>
            </w:r>
          </w:p>
        </w:tc>
      </w:tr>
    </w:tbl>
    <w:p w14:paraId="422AAAF6" w14:textId="77777777" w:rsidR="00745B2C" w:rsidRPr="00745B2C" w:rsidRDefault="00745B2C" w:rsidP="00745B2C">
      <w:pPr>
        <w:spacing w:after="180"/>
        <w:jc w:val="both"/>
        <w:rPr>
          <w:lang w:eastAsia="zh-CN"/>
        </w:rPr>
      </w:pPr>
      <w:r w:rsidRPr="00745B2C">
        <w:rPr>
          <w:lang w:eastAsia="zh-CN"/>
        </w:rPr>
        <w:t>Both MAC-CE based and MAC-CE+DCI based beam indication schemes are supported.</w:t>
      </w:r>
    </w:p>
    <w:p w14:paraId="79ED82F2"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4DF1BBFF" w14:textId="77777777" w:rsidTr="007013F6">
        <w:tc>
          <w:tcPr>
            <w:tcW w:w="9350" w:type="dxa"/>
          </w:tcPr>
          <w:p w14:paraId="27C5671D"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lastRenderedPageBreak/>
              <w:t>Q8</w:t>
            </w:r>
            <w:r w:rsidRPr="00745B2C">
              <w:rPr>
                <w:rFonts w:ascii="Arial" w:hAnsi="Arial" w:cs="Arial"/>
                <w:lang w:eastAsia="zh-CN"/>
              </w:rPr>
              <w:t xml:space="preserve">: </w:t>
            </w:r>
          </w:p>
          <w:p w14:paraId="5B119E46"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h) Simultaneous Tx/Rx from and to “serving cell TRP” and “TRP with different PCI”: Is it correct understanding that such simultaneous Tx/Rx is not supported for “inter-cell beam management”, but is supported for “inter-cell mTRP”? If so, what is the difference regarding their configuration that needs to be introduced by RAN2?</w:t>
            </w:r>
          </w:p>
        </w:tc>
      </w:tr>
    </w:tbl>
    <w:p w14:paraId="4DC5F3F0" w14:textId="77777777" w:rsidR="00745B2C" w:rsidRPr="00745B2C" w:rsidRDefault="00745B2C" w:rsidP="00745B2C">
      <w:pPr>
        <w:spacing w:after="180"/>
        <w:jc w:val="both"/>
        <w:rPr>
          <w:lang w:eastAsia="zh-CN"/>
        </w:rPr>
      </w:pPr>
      <w:r w:rsidRPr="00745B2C">
        <w:rPr>
          <w:lang w:eastAsia="zh-CN"/>
        </w:rPr>
        <w:t>Yes, it is correct understanding for simultaneous Rx, while simultaneous Tx is not supported for both inter-cell BM and inter-cell mTRP. The TCI state configuration is different compared to R17 unified TCI for inter-cell BM and R15/16 beam indication for inter-cell mTRP.</w:t>
      </w:r>
    </w:p>
    <w:p w14:paraId="3E2C10E9"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68426879" w14:textId="77777777" w:rsidTr="007013F6">
        <w:tc>
          <w:tcPr>
            <w:tcW w:w="9350" w:type="dxa"/>
          </w:tcPr>
          <w:p w14:paraId="3B918280"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Q9</w:t>
            </w:r>
            <w:r w:rsidRPr="00745B2C">
              <w:rPr>
                <w:rFonts w:ascii="Arial" w:hAnsi="Arial" w:cs="Arial"/>
                <w:lang w:eastAsia="zh-CN"/>
              </w:rPr>
              <w:t>: 3) MAC aspects: RAN2 would like to understand the impacts to MAC operation, in particular:</w:t>
            </w:r>
          </w:p>
          <w:p w14:paraId="584849C1"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a) Timing advance: Is it assumed that TA is the same for both serving cell TRP and TRP with different PCI, or does UE maintain different TAs for each?</w:t>
            </w:r>
          </w:p>
        </w:tc>
      </w:tr>
    </w:tbl>
    <w:p w14:paraId="56AED15B" w14:textId="77777777" w:rsidR="00745B2C" w:rsidRPr="00745B2C" w:rsidRDefault="00745B2C" w:rsidP="00745B2C">
      <w:pPr>
        <w:spacing w:after="180"/>
        <w:jc w:val="both"/>
        <w:rPr>
          <w:lang w:eastAsia="zh-CN"/>
        </w:rPr>
      </w:pPr>
      <w:r w:rsidRPr="00745B2C">
        <w:rPr>
          <w:lang w:eastAsia="zh-CN"/>
        </w:rPr>
        <w:t>For inter-cell BM there is no consensus in RAN1 on supporting different TAs for serving TRP and TRP with different PCI. For inter-cell mTRP only the single TA across TRPs is supported.</w:t>
      </w:r>
    </w:p>
    <w:p w14:paraId="0BA28360"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6501821B" w14:textId="77777777" w:rsidTr="007013F6">
        <w:tc>
          <w:tcPr>
            <w:tcW w:w="9350" w:type="dxa"/>
          </w:tcPr>
          <w:p w14:paraId="7496C241"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Q10</w:t>
            </w:r>
            <w:r w:rsidRPr="00745B2C">
              <w:rPr>
                <w:rFonts w:ascii="Arial" w:hAnsi="Arial" w:cs="Arial"/>
                <w:lang w:eastAsia="zh-CN"/>
              </w:rPr>
              <w:t xml:space="preserve">: </w:t>
            </w:r>
          </w:p>
          <w:p w14:paraId="56A72349"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b) RACH: Are there any impacts to RACH operation with inter-cell beam management  ? That is, is it necessary to perform RACH toward TRP with different PCI e.g. for TA, BFR, etc?</w:t>
            </w:r>
          </w:p>
        </w:tc>
      </w:tr>
    </w:tbl>
    <w:p w14:paraId="05E936CE" w14:textId="77777777" w:rsidR="00745B2C" w:rsidRPr="00745B2C" w:rsidRDefault="00745B2C" w:rsidP="00745B2C">
      <w:pPr>
        <w:spacing w:after="180"/>
        <w:jc w:val="both"/>
        <w:rPr>
          <w:lang w:eastAsia="zh-CN"/>
        </w:rPr>
      </w:pPr>
      <w:r w:rsidRPr="00745B2C">
        <w:rPr>
          <w:lang w:eastAsia="zh-CN"/>
        </w:rPr>
        <w:t>For inter-cell BM, RAN1 did not reach the consensus on this issue. For inter-cell mTRP there is no change to legacy operation, i.e. RACH is configured only on PCell.</w:t>
      </w:r>
    </w:p>
    <w:p w14:paraId="5EE82D03"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1746E43E" w14:textId="77777777" w:rsidTr="007013F6">
        <w:tc>
          <w:tcPr>
            <w:tcW w:w="9350" w:type="dxa"/>
          </w:tcPr>
          <w:p w14:paraId="0C13C46E"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Q11</w:t>
            </w:r>
            <w:r w:rsidRPr="00745B2C">
              <w:rPr>
                <w:rFonts w:ascii="Arial" w:hAnsi="Arial" w:cs="Arial"/>
                <w:lang w:eastAsia="zh-CN"/>
              </w:rPr>
              <w:t xml:space="preserve">: </w:t>
            </w:r>
          </w:p>
          <w:p w14:paraId="6D63587F"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c) UL PC/PHR: When UE is configured for TRP with different PCI for a cell with UL, is there an impact to UL power control or PHR?</w:t>
            </w:r>
          </w:p>
        </w:tc>
      </w:tr>
    </w:tbl>
    <w:p w14:paraId="15AEEBC7" w14:textId="77777777" w:rsidR="00745B2C" w:rsidRPr="00745B2C" w:rsidRDefault="00745B2C" w:rsidP="00745B2C">
      <w:pPr>
        <w:spacing w:after="180"/>
        <w:jc w:val="both"/>
        <w:rPr>
          <w:lang w:eastAsia="zh-CN"/>
        </w:rPr>
      </w:pPr>
      <w:r w:rsidRPr="00745B2C">
        <w:rPr>
          <w:lang w:eastAsia="zh-CN"/>
        </w:rPr>
        <w:t>The UL PC/PHR has not been discussed in RAN1 for inter-cell BM. For inter-cell mTRP there is no change wrt Rel-15.</w:t>
      </w:r>
    </w:p>
    <w:p w14:paraId="7297EF2E"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52B00781" w14:textId="77777777" w:rsidTr="007013F6">
        <w:tc>
          <w:tcPr>
            <w:tcW w:w="9350" w:type="dxa"/>
          </w:tcPr>
          <w:p w14:paraId="49BFB943"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Q12</w:t>
            </w:r>
            <w:r w:rsidRPr="00745B2C">
              <w:rPr>
                <w:rFonts w:ascii="Arial" w:hAnsi="Arial" w:cs="Arial"/>
                <w:lang w:eastAsia="zh-CN"/>
              </w:rPr>
              <w:t>: 4) HARQ operation: How does the HARQ operation work with the multi-beam operation? In particular:</w:t>
            </w:r>
          </w:p>
          <w:p w14:paraId="5B331B6D"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a) HARQ entity: Is there a single HARQ entity handling both the serving cell TRP and TRP with different PCI?</w:t>
            </w:r>
          </w:p>
        </w:tc>
      </w:tr>
    </w:tbl>
    <w:p w14:paraId="461CB0B6" w14:textId="77777777" w:rsidR="00745B2C" w:rsidRPr="00745B2C" w:rsidRDefault="00745B2C" w:rsidP="00745B2C">
      <w:pPr>
        <w:spacing w:after="180"/>
        <w:jc w:val="both"/>
        <w:rPr>
          <w:lang w:eastAsia="zh-CN"/>
        </w:rPr>
      </w:pPr>
      <w:r w:rsidRPr="00745B2C">
        <w:rPr>
          <w:lang w:eastAsia="zh-CN"/>
        </w:rPr>
        <w:t>This issue was not discussed in RAN1 for inter-cell BM. For inter-cell mTRP there is a single HARQ entity across TRPs.</w:t>
      </w:r>
    </w:p>
    <w:p w14:paraId="55B40F95"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419A625F" w14:textId="77777777" w:rsidTr="007013F6">
        <w:tc>
          <w:tcPr>
            <w:tcW w:w="9350" w:type="dxa"/>
          </w:tcPr>
          <w:p w14:paraId="77C69C52"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Q13</w:t>
            </w:r>
            <w:r w:rsidRPr="00745B2C">
              <w:rPr>
                <w:rFonts w:ascii="Arial" w:hAnsi="Arial" w:cs="Arial"/>
                <w:lang w:eastAsia="zh-CN"/>
              </w:rPr>
              <w:t xml:space="preserve">: </w:t>
            </w:r>
          </w:p>
          <w:p w14:paraId="1967E3C9"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b) HARQ retransmissions: Can retransmission occur from different TRP than initial transmission for the same HARQ process? E.g. can initial transmission be done from serving cell TRP and retransmission from TRP with different PCI?</w:t>
            </w:r>
          </w:p>
        </w:tc>
      </w:tr>
    </w:tbl>
    <w:p w14:paraId="5ABCB3DF" w14:textId="77777777" w:rsidR="00745B2C" w:rsidRPr="00745B2C" w:rsidRDefault="00745B2C" w:rsidP="00745B2C">
      <w:pPr>
        <w:spacing w:after="180"/>
        <w:jc w:val="both"/>
        <w:rPr>
          <w:lang w:eastAsia="zh-CN"/>
        </w:rPr>
      </w:pPr>
      <w:r w:rsidRPr="00745B2C">
        <w:rPr>
          <w:lang w:eastAsia="zh-CN"/>
        </w:rPr>
        <w:lastRenderedPageBreak/>
        <w:t>This issue was not discussed in RAN1 for inter-cell BM. For mTRP, ReTx on different TRP is based on UE capability, I.e. there is no change wrt Rel-16.</w:t>
      </w:r>
    </w:p>
    <w:p w14:paraId="144D584B"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7F1C0897" w14:textId="77777777" w:rsidTr="007013F6">
        <w:tc>
          <w:tcPr>
            <w:tcW w:w="9350" w:type="dxa"/>
          </w:tcPr>
          <w:p w14:paraId="7640E665"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Q14</w:t>
            </w:r>
            <w:r w:rsidRPr="00745B2C">
              <w:rPr>
                <w:rFonts w:ascii="Arial" w:hAnsi="Arial" w:cs="Arial"/>
                <w:lang w:eastAsia="zh-CN"/>
              </w:rPr>
              <w:t xml:space="preserve">: </w:t>
            </w:r>
            <w:r w:rsidRPr="00745B2C">
              <w:rPr>
                <w:rFonts w:ascii="Arial" w:hAnsi="Arial" w:cs="Arial" w:hint="eastAsia"/>
                <w:lang w:eastAsia="zh-CN"/>
              </w:rPr>
              <w:t>5</w:t>
            </w:r>
            <w:r w:rsidRPr="00745B2C">
              <w:rPr>
                <w:rFonts w:ascii="Arial" w:hAnsi="Arial" w:cs="Arial" w:hint="eastAsia"/>
                <w:lang w:eastAsia="zh-CN"/>
              </w:rPr>
              <w:t>）</w:t>
            </w:r>
            <w:r w:rsidRPr="00745B2C">
              <w:rPr>
                <w:rFonts w:ascii="Arial" w:hAnsi="Arial" w:cs="Arial" w:hint="eastAsia"/>
                <w:lang w:eastAsia="zh-CN"/>
              </w:rPr>
              <w:t>Physical layer configuration: Does the TRP with different PCI have an independent physical layer configuration, e.g. for PUSCH/PDSCH/PDCCH/PUCCH and PRACH?</w:t>
            </w:r>
          </w:p>
          <w:p w14:paraId="32D3B6E4"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a) Configuration differences: Does RAN1 assume that only certain parameters can be different from the serving cell and if so, which ones?</w:t>
            </w:r>
          </w:p>
        </w:tc>
      </w:tr>
    </w:tbl>
    <w:p w14:paraId="718278CC" w14:textId="77777777" w:rsidR="00745B2C" w:rsidRPr="00745B2C" w:rsidRDefault="00745B2C" w:rsidP="00745B2C">
      <w:pPr>
        <w:spacing w:after="180"/>
        <w:jc w:val="both"/>
        <w:rPr>
          <w:lang w:eastAsia="zh-CN"/>
        </w:rPr>
      </w:pPr>
      <w:r w:rsidRPr="00745B2C">
        <w:rPr>
          <w:lang w:eastAsia="zh-CN"/>
        </w:rPr>
        <w:t>RAN1 concluded that TCI state among serving cell TRP and non-serving cell TRP can be different; Other configuration parameters were not discussed. For inter-cell mTRP there is no change wrt Rel-16 multi-DCI framework.</w:t>
      </w:r>
    </w:p>
    <w:p w14:paraId="35611256"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38F3B82B" w14:textId="77777777" w:rsidTr="007013F6">
        <w:tc>
          <w:tcPr>
            <w:tcW w:w="9350" w:type="dxa"/>
          </w:tcPr>
          <w:p w14:paraId="68093A31"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Q15</w:t>
            </w:r>
            <w:r w:rsidRPr="00745B2C">
              <w:rPr>
                <w:rFonts w:ascii="Arial" w:hAnsi="Arial" w:cs="Arial"/>
                <w:lang w:eastAsia="zh-CN"/>
              </w:rPr>
              <w:t xml:space="preserve">: </w:t>
            </w:r>
          </w:p>
          <w:p w14:paraId="450A588B"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b) Configuration of inter-cell beam management measurements and reporting: Which RRC configuration(s) need to be provided for inter-cell beam measurement and reporting? ‎</w:t>
            </w:r>
          </w:p>
        </w:tc>
      </w:tr>
    </w:tbl>
    <w:p w14:paraId="78ED2422" w14:textId="77777777" w:rsidR="00745B2C" w:rsidRPr="00745B2C" w:rsidRDefault="00745B2C" w:rsidP="00745B2C">
      <w:pPr>
        <w:spacing w:after="180"/>
        <w:jc w:val="both"/>
        <w:rPr>
          <w:lang w:eastAsia="zh-CN"/>
        </w:rPr>
      </w:pPr>
      <w:r w:rsidRPr="00745B2C">
        <w:rPr>
          <w:lang w:eastAsia="zh-CN"/>
        </w:rPr>
        <w:t>L1 measurement and reporting configuration for both inter-cell BM and inter-cell mTRP.</w:t>
      </w:r>
    </w:p>
    <w:p w14:paraId="3C901660"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26E0B866" w14:textId="77777777" w:rsidTr="007013F6">
        <w:tc>
          <w:tcPr>
            <w:tcW w:w="9350" w:type="dxa"/>
          </w:tcPr>
          <w:p w14:paraId="7EB73B9C" w14:textId="77777777" w:rsidR="00745B2C" w:rsidRPr="00745B2C" w:rsidRDefault="00745B2C" w:rsidP="00745B2C">
            <w:pPr>
              <w:spacing w:before="120" w:afterLines="50" w:after="120"/>
              <w:jc w:val="both"/>
              <w:rPr>
                <w:rFonts w:ascii="Arial" w:hAnsi="Arial" w:cs="Arial"/>
                <w:lang w:eastAsia="zh-CN"/>
              </w:rPr>
            </w:pPr>
            <w:r w:rsidRPr="00745B2C">
              <w:rPr>
                <w:rFonts w:ascii="Arial" w:hAnsi="Arial" w:cs="Arial"/>
                <w:b/>
                <w:lang w:eastAsia="zh-CN"/>
              </w:rPr>
              <w:t>Q16</w:t>
            </w:r>
            <w:r w:rsidRPr="00745B2C">
              <w:rPr>
                <w:rFonts w:ascii="Arial" w:hAnsi="Arial" w:cs="Arial"/>
                <w:lang w:eastAsia="zh-CN"/>
              </w:rPr>
              <w:t xml:space="preserve">: </w:t>
            </w:r>
          </w:p>
          <w:p w14:paraId="5676CE99" w14:textId="77777777" w:rsidR="00745B2C" w:rsidRPr="00745B2C" w:rsidRDefault="00745B2C" w:rsidP="00745B2C">
            <w:pPr>
              <w:spacing w:before="120" w:afterLines="50" w:after="120"/>
              <w:ind w:left="720"/>
              <w:jc w:val="both"/>
              <w:rPr>
                <w:rFonts w:ascii="Arial" w:hAnsi="Arial" w:cs="Arial"/>
                <w:lang w:val="en-US" w:eastAsia="zh-CN"/>
              </w:rPr>
            </w:pPr>
            <w:r w:rsidRPr="00745B2C">
              <w:rPr>
                <w:rFonts w:ascii="Arial" w:hAnsi="Arial" w:cs="Arial"/>
                <w:lang w:eastAsia="zh-CN"/>
              </w:rPr>
              <w:t>c) Feature differences: Are the RRC parameters/configurations different for inter-cell mTRP and inter-cell beam management?</w:t>
            </w:r>
          </w:p>
        </w:tc>
      </w:tr>
    </w:tbl>
    <w:p w14:paraId="160EDB5A" w14:textId="77777777" w:rsidR="00745B2C" w:rsidRPr="00745B2C" w:rsidRDefault="00745B2C" w:rsidP="00745B2C">
      <w:pPr>
        <w:spacing w:after="180"/>
        <w:jc w:val="both"/>
        <w:rPr>
          <w:lang w:eastAsia="zh-CN"/>
        </w:rPr>
      </w:pPr>
      <w:r w:rsidRPr="00745B2C">
        <w:rPr>
          <w:lang w:eastAsia="zh-CN"/>
        </w:rPr>
        <w:t>Beam indication configuration is different for inter-cell BM and inter-cell mTRP. Additionally, CORSET pool index config is required for mTRP.</w:t>
      </w:r>
    </w:p>
    <w:bookmarkEnd w:id="2"/>
    <w:p w14:paraId="5301CB4F" w14:textId="77777777" w:rsidR="00745B2C" w:rsidRPr="00745B2C" w:rsidRDefault="00745B2C" w:rsidP="00745B2C">
      <w:pPr>
        <w:spacing w:after="180"/>
        <w:jc w:val="both"/>
        <w:rPr>
          <w:lang w:eastAsia="zh-CN"/>
        </w:rPr>
      </w:pPr>
    </w:p>
    <w:p w14:paraId="06E177B6" w14:textId="77777777" w:rsidR="00745B2C" w:rsidRPr="00745B2C" w:rsidRDefault="00745B2C" w:rsidP="00745B2C">
      <w:pPr>
        <w:keepNext/>
        <w:keepLines/>
        <w:pBdr>
          <w:top w:val="single" w:sz="12" w:space="3" w:color="auto"/>
        </w:pBdr>
        <w:spacing w:before="240" w:after="180"/>
        <w:outlineLvl w:val="0"/>
        <w:rPr>
          <w:rFonts w:ascii="Arial" w:eastAsia="MS Mincho" w:hAnsi="Arial"/>
          <w:sz w:val="32"/>
        </w:rPr>
      </w:pPr>
      <w:bookmarkStart w:id="3" w:name="_Hlk4777878"/>
      <w:bookmarkEnd w:id="1"/>
      <w:r w:rsidRPr="00745B2C">
        <w:rPr>
          <w:rFonts w:ascii="Arial" w:eastAsia="MS Mincho" w:hAnsi="Arial"/>
          <w:sz w:val="32"/>
        </w:rPr>
        <w:t>Dates of Next TSG-RAN1 Meetings:</w:t>
      </w:r>
    </w:p>
    <w:bookmarkEnd w:id="3"/>
    <w:p w14:paraId="12BA24B6" w14:textId="77777777" w:rsidR="00745B2C" w:rsidRPr="00745B2C" w:rsidRDefault="00745B2C" w:rsidP="00745B2C">
      <w:pPr>
        <w:spacing w:after="180"/>
        <w:rPr>
          <w:lang w:eastAsia="zh-CN"/>
        </w:rPr>
      </w:pPr>
      <w:r w:rsidRPr="00745B2C">
        <w:rPr>
          <w:lang w:eastAsia="zh-CN"/>
        </w:rPr>
        <w:t>RAN1 #107-e</w:t>
      </w:r>
      <w:r w:rsidRPr="00745B2C">
        <w:rPr>
          <w:lang w:eastAsia="zh-CN"/>
        </w:rPr>
        <w:tab/>
      </w:r>
      <w:r w:rsidRPr="00745B2C">
        <w:rPr>
          <w:lang w:eastAsia="zh-CN"/>
        </w:rPr>
        <w:tab/>
      </w:r>
      <w:r w:rsidRPr="00745B2C">
        <w:rPr>
          <w:lang w:eastAsia="zh-CN"/>
        </w:rPr>
        <w:tab/>
        <w:t>11 November – 19 November 2021</w:t>
      </w:r>
      <w:r w:rsidRPr="00745B2C">
        <w:rPr>
          <w:lang w:eastAsia="zh-CN"/>
        </w:rPr>
        <w:tab/>
      </w:r>
      <w:r w:rsidRPr="00745B2C">
        <w:rPr>
          <w:lang w:eastAsia="zh-CN"/>
        </w:rPr>
        <w:tab/>
      </w:r>
      <w:r w:rsidRPr="00745B2C">
        <w:rPr>
          <w:lang w:eastAsia="zh-CN"/>
        </w:rPr>
        <w:tab/>
        <w:t>Electronic</w:t>
      </w:r>
    </w:p>
    <w:p w14:paraId="0A1F1850" w14:textId="77777777" w:rsidR="00745B2C" w:rsidRPr="00745B2C" w:rsidRDefault="00745B2C" w:rsidP="00745B2C">
      <w:pPr>
        <w:spacing w:after="180"/>
      </w:pPr>
    </w:p>
    <w:p w14:paraId="3B2175E3" w14:textId="60E7126E" w:rsidR="009D7275" w:rsidRPr="006B1F10" w:rsidRDefault="009D7275" w:rsidP="006B1F10"/>
    <w:sectPr w:rsidR="009D7275" w:rsidRPr="006B1F10"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95BDF" w14:textId="77777777" w:rsidR="002F5BF1" w:rsidRDefault="002F5BF1">
      <w:r>
        <w:separator/>
      </w:r>
    </w:p>
  </w:endnote>
  <w:endnote w:type="continuationSeparator" w:id="0">
    <w:p w14:paraId="23D826A9" w14:textId="77777777" w:rsidR="002F5BF1" w:rsidRDefault="002F5BF1">
      <w:r>
        <w:continuationSeparator/>
      </w:r>
    </w:p>
  </w:endnote>
  <w:endnote w:type="continuationNotice" w:id="1">
    <w:p w14:paraId="353520AB" w14:textId="77777777" w:rsidR="002F5BF1" w:rsidRDefault="002F5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6A4A" w14:textId="77777777" w:rsidR="00E52ECA" w:rsidRDefault="002F5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499571"/>
      <w:docPartObj>
        <w:docPartGallery w:val="Page Numbers (Bottom of Page)"/>
        <w:docPartUnique/>
      </w:docPartObj>
    </w:sdtPr>
    <w:sdtEndPr/>
    <w:sdtContent>
      <w:p w14:paraId="470284F9" w14:textId="77777777" w:rsidR="00E52ECA" w:rsidRDefault="00745B2C">
        <w:pPr>
          <w:pStyle w:val="Footer"/>
          <w:jc w:val="right"/>
        </w:pPr>
        <w:r>
          <w:fldChar w:fldCharType="begin"/>
        </w:r>
        <w:r>
          <w:instrText xml:space="preserve"> PAGE   \* MERGEFORMAT </w:instrText>
        </w:r>
        <w:r>
          <w:fldChar w:fldCharType="separate"/>
        </w:r>
        <w:r>
          <w:t>11</w:t>
        </w:r>
        <w:r>
          <w:fldChar w:fldCharType="end"/>
        </w:r>
      </w:p>
    </w:sdtContent>
  </w:sdt>
  <w:p w14:paraId="46B415AE" w14:textId="77777777" w:rsidR="00E52ECA" w:rsidRDefault="002F5B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DF4F" w14:textId="77777777" w:rsidR="00E52ECA" w:rsidRDefault="002F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46A35" w14:textId="77777777" w:rsidR="002F5BF1" w:rsidRDefault="002F5BF1">
      <w:r>
        <w:separator/>
      </w:r>
    </w:p>
  </w:footnote>
  <w:footnote w:type="continuationSeparator" w:id="0">
    <w:p w14:paraId="54571CC1" w14:textId="77777777" w:rsidR="002F5BF1" w:rsidRDefault="002F5BF1">
      <w:r>
        <w:continuationSeparator/>
      </w:r>
    </w:p>
  </w:footnote>
  <w:footnote w:type="continuationNotice" w:id="1">
    <w:p w14:paraId="19EC00F6" w14:textId="77777777" w:rsidR="002F5BF1" w:rsidRDefault="002F5B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45F65" w14:textId="77777777" w:rsidR="00E52ECA" w:rsidRDefault="002F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00C90" w14:textId="77777777" w:rsidR="00E52ECA" w:rsidRDefault="002F5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0E11E" w14:textId="77777777" w:rsidR="00E52ECA" w:rsidRDefault="002F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1"/>
  </w:num>
  <w:num w:numId="4">
    <w:abstractNumId w:val="2"/>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20"/>
  </w:num>
  <w:num w:numId="9">
    <w:abstractNumId w:val="14"/>
  </w:num>
  <w:num w:numId="10">
    <w:abstractNumId w:val="13"/>
  </w:num>
  <w:num w:numId="11">
    <w:abstractNumId w:val="9"/>
  </w:num>
  <w:num w:numId="12">
    <w:abstractNumId w:val="4"/>
  </w:num>
  <w:num w:numId="13">
    <w:abstractNumId w:val="15"/>
  </w:num>
  <w:num w:numId="14">
    <w:abstractNumId w:val="6"/>
  </w:num>
  <w:num w:numId="15">
    <w:abstractNumId w:val="10"/>
  </w:num>
  <w:num w:numId="16">
    <w:abstractNumId w:val="12"/>
  </w:num>
  <w:num w:numId="17">
    <w:abstractNumId w:val="1"/>
  </w:num>
  <w:num w:numId="18">
    <w:abstractNumId w:val="21"/>
  </w:num>
  <w:num w:numId="19">
    <w:abstractNumId w:val="8"/>
  </w:num>
  <w:num w:numId="20">
    <w:abstractNumId w:val="24"/>
  </w:num>
  <w:num w:numId="21">
    <w:abstractNumId w:val="3"/>
  </w:num>
  <w:num w:numId="22">
    <w:abstractNumId w:val="0"/>
  </w:num>
  <w:num w:numId="23">
    <w:abstractNumId w:val="22"/>
  </w:num>
  <w:num w:numId="24">
    <w:abstractNumId w:val="16"/>
  </w:num>
  <w:num w:numId="25">
    <w:abstractNumId w:val="23"/>
  </w:num>
  <w:num w:numId="26">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4470"/>
    <w:rsid w:val="00005965"/>
    <w:rsid w:val="00005D8D"/>
    <w:rsid w:val="000203AF"/>
    <w:rsid w:val="000226F3"/>
    <w:rsid w:val="00027F74"/>
    <w:rsid w:val="00034743"/>
    <w:rsid w:val="0003565A"/>
    <w:rsid w:val="0003719B"/>
    <w:rsid w:val="00041288"/>
    <w:rsid w:val="00042E58"/>
    <w:rsid w:val="00042FD3"/>
    <w:rsid w:val="000439C4"/>
    <w:rsid w:val="00045511"/>
    <w:rsid w:val="00053B7B"/>
    <w:rsid w:val="000545EB"/>
    <w:rsid w:val="000562A7"/>
    <w:rsid w:val="00056B97"/>
    <w:rsid w:val="0006126E"/>
    <w:rsid w:val="00063237"/>
    <w:rsid w:val="00064B1A"/>
    <w:rsid w:val="000670F5"/>
    <w:rsid w:val="00070D14"/>
    <w:rsid w:val="00071382"/>
    <w:rsid w:val="000847D4"/>
    <w:rsid w:val="00086D22"/>
    <w:rsid w:val="00087DC5"/>
    <w:rsid w:val="000964B3"/>
    <w:rsid w:val="000A1B98"/>
    <w:rsid w:val="000A370A"/>
    <w:rsid w:val="000A7271"/>
    <w:rsid w:val="000B3933"/>
    <w:rsid w:val="000B5873"/>
    <w:rsid w:val="000B758F"/>
    <w:rsid w:val="000B7FA1"/>
    <w:rsid w:val="000C1160"/>
    <w:rsid w:val="000C6AFE"/>
    <w:rsid w:val="000D113A"/>
    <w:rsid w:val="000D1CDE"/>
    <w:rsid w:val="000D4147"/>
    <w:rsid w:val="000D5072"/>
    <w:rsid w:val="000D5482"/>
    <w:rsid w:val="000E1A8B"/>
    <w:rsid w:val="000E1E73"/>
    <w:rsid w:val="000F06AC"/>
    <w:rsid w:val="000F1081"/>
    <w:rsid w:val="000F12FD"/>
    <w:rsid w:val="000F3CEC"/>
    <w:rsid w:val="000F6125"/>
    <w:rsid w:val="000F7E59"/>
    <w:rsid w:val="00100352"/>
    <w:rsid w:val="00103262"/>
    <w:rsid w:val="001063EA"/>
    <w:rsid w:val="001077AB"/>
    <w:rsid w:val="001131BD"/>
    <w:rsid w:val="00114570"/>
    <w:rsid w:val="00117D52"/>
    <w:rsid w:val="00120CFE"/>
    <w:rsid w:val="00124701"/>
    <w:rsid w:val="00125648"/>
    <w:rsid w:val="00126857"/>
    <w:rsid w:val="00126CCE"/>
    <w:rsid w:val="001333CA"/>
    <w:rsid w:val="0013394F"/>
    <w:rsid w:val="00141EEA"/>
    <w:rsid w:val="00142D9E"/>
    <w:rsid w:val="00143A96"/>
    <w:rsid w:val="00144E39"/>
    <w:rsid w:val="001478C3"/>
    <w:rsid w:val="001502F0"/>
    <w:rsid w:val="00154BBC"/>
    <w:rsid w:val="001574CC"/>
    <w:rsid w:val="001576BB"/>
    <w:rsid w:val="00157C30"/>
    <w:rsid w:val="00163412"/>
    <w:rsid w:val="001641B7"/>
    <w:rsid w:val="001671FA"/>
    <w:rsid w:val="00170806"/>
    <w:rsid w:val="00172EAB"/>
    <w:rsid w:val="00177017"/>
    <w:rsid w:val="00177DA3"/>
    <w:rsid w:val="00182965"/>
    <w:rsid w:val="00185E80"/>
    <w:rsid w:val="00192B3D"/>
    <w:rsid w:val="00193164"/>
    <w:rsid w:val="001955E5"/>
    <w:rsid w:val="001A2747"/>
    <w:rsid w:val="001A279D"/>
    <w:rsid w:val="001A7080"/>
    <w:rsid w:val="001B008D"/>
    <w:rsid w:val="001B062B"/>
    <w:rsid w:val="001B1D04"/>
    <w:rsid w:val="001B6588"/>
    <w:rsid w:val="001B754F"/>
    <w:rsid w:val="001C06EC"/>
    <w:rsid w:val="001C17DA"/>
    <w:rsid w:val="001C2BC0"/>
    <w:rsid w:val="001C4B63"/>
    <w:rsid w:val="001D12FB"/>
    <w:rsid w:val="001D2108"/>
    <w:rsid w:val="001D3AA8"/>
    <w:rsid w:val="001D5FAE"/>
    <w:rsid w:val="001E13DA"/>
    <w:rsid w:val="001E41B1"/>
    <w:rsid w:val="001E6E45"/>
    <w:rsid w:val="001F173B"/>
    <w:rsid w:val="001F39D1"/>
    <w:rsid w:val="00202758"/>
    <w:rsid w:val="00205D4A"/>
    <w:rsid w:val="00205E8D"/>
    <w:rsid w:val="002105EB"/>
    <w:rsid w:val="00212108"/>
    <w:rsid w:val="00215091"/>
    <w:rsid w:val="00216EF2"/>
    <w:rsid w:val="002201AF"/>
    <w:rsid w:val="00220708"/>
    <w:rsid w:val="00222A4F"/>
    <w:rsid w:val="00223041"/>
    <w:rsid w:val="0022310E"/>
    <w:rsid w:val="00224190"/>
    <w:rsid w:val="00224510"/>
    <w:rsid w:val="00224CE6"/>
    <w:rsid w:val="002305F7"/>
    <w:rsid w:val="00234DB7"/>
    <w:rsid w:val="00236933"/>
    <w:rsid w:val="0024067D"/>
    <w:rsid w:val="002428E6"/>
    <w:rsid w:val="002431E8"/>
    <w:rsid w:val="00254238"/>
    <w:rsid w:val="00260392"/>
    <w:rsid w:val="00261C78"/>
    <w:rsid w:val="00261C7D"/>
    <w:rsid w:val="002633C1"/>
    <w:rsid w:val="00264616"/>
    <w:rsid w:val="00270DF0"/>
    <w:rsid w:val="0027716B"/>
    <w:rsid w:val="00282B21"/>
    <w:rsid w:val="00282DA9"/>
    <w:rsid w:val="00283A52"/>
    <w:rsid w:val="00285C19"/>
    <w:rsid w:val="00285C9F"/>
    <w:rsid w:val="00290211"/>
    <w:rsid w:val="00291469"/>
    <w:rsid w:val="0029403E"/>
    <w:rsid w:val="00297788"/>
    <w:rsid w:val="002A02E7"/>
    <w:rsid w:val="002A0310"/>
    <w:rsid w:val="002A0665"/>
    <w:rsid w:val="002A0970"/>
    <w:rsid w:val="002A542F"/>
    <w:rsid w:val="002A6E4C"/>
    <w:rsid w:val="002B3ADF"/>
    <w:rsid w:val="002B663F"/>
    <w:rsid w:val="002C36A8"/>
    <w:rsid w:val="002C44AF"/>
    <w:rsid w:val="002C7F27"/>
    <w:rsid w:val="002D0356"/>
    <w:rsid w:val="002D07E4"/>
    <w:rsid w:val="002D095E"/>
    <w:rsid w:val="002E689A"/>
    <w:rsid w:val="002E7D4F"/>
    <w:rsid w:val="002E7DFA"/>
    <w:rsid w:val="002F1088"/>
    <w:rsid w:val="002F3B55"/>
    <w:rsid w:val="002F5BF1"/>
    <w:rsid w:val="002F60BB"/>
    <w:rsid w:val="002F76DD"/>
    <w:rsid w:val="0030138D"/>
    <w:rsid w:val="00301999"/>
    <w:rsid w:val="003020FD"/>
    <w:rsid w:val="0030356A"/>
    <w:rsid w:val="00307114"/>
    <w:rsid w:val="003100EB"/>
    <w:rsid w:val="00310EC2"/>
    <w:rsid w:val="003156D6"/>
    <w:rsid w:val="00317F7C"/>
    <w:rsid w:val="00320C11"/>
    <w:rsid w:val="003212BA"/>
    <w:rsid w:val="00321BF3"/>
    <w:rsid w:val="003221D8"/>
    <w:rsid w:val="00322ADE"/>
    <w:rsid w:val="00324418"/>
    <w:rsid w:val="003277A4"/>
    <w:rsid w:val="003341F9"/>
    <w:rsid w:val="00335FAB"/>
    <w:rsid w:val="00343101"/>
    <w:rsid w:val="00350F50"/>
    <w:rsid w:val="00351089"/>
    <w:rsid w:val="00352669"/>
    <w:rsid w:val="00353787"/>
    <w:rsid w:val="00353FB7"/>
    <w:rsid w:val="00362170"/>
    <w:rsid w:val="00362849"/>
    <w:rsid w:val="003632EE"/>
    <w:rsid w:val="0036771B"/>
    <w:rsid w:val="00370B3C"/>
    <w:rsid w:val="00373000"/>
    <w:rsid w:val="00373701"/>
    <w:rsid w:val="003753DA"/>
    <w:rsid w:val="0037679B"/>
    <w:rsid w:val="00377B01"/>
    <w:rsid w:val="00380437"/>
    <w:rsid w:val="003807F6"/>
    <w:rsid w:val="00385529"/>
    <w:rsid w:val="003876F5"/>
    <w:rsid w:val="00390712"/>
    <w:rsid w:val="0039267D"/>
    <w:rsid w:val="0039329B"/>
    <w:rsid w:val="003945F8"/>
    <w:rsid w:val="003946BE"/>
    <w:rsid w:val="003A13E0"/>
    <w:rsid w:val="003A237C"/>
    <w:rsid w:val="003A38C1"/>
    <w:rsid w:val="003A55FD"/>
    <w:rsid w:val="003A5929"/>
    <w:rsid w:val="003A6BB2"/>
    <w:rsid w:val="003A7F0B"/>
    <w:rsid w:val="003B0A61"/>
    <w:rsid w:val="003B117D"/>
    <w:rsid w:val="003B3D78"/>
    <w:rsid w:val="003B5166"/>
    <w:rsid w:val="003B7515"/>
    <w:rsid w:val="003B7F92"/>
    <w:rsid w:val="003C3065"/>
    <w:rsid w:val="003C44A3"/>
    <w:rsid w:val="003C7B9A"/>
    <w:rsid w:val="003D0CFA"/>
    <w:rsid w:val="003D124E"/>
    <w:rsid w:val="003D1969"/>
    <w:rsid w:val="003D3AD1"/>
    <w:rsid w:val="003D4144"/>
    <w:rsid w:val="003D6E88"/>
    <w:rsid w:val="003E0EE0"/>
    <w:rsid w:val="003E195A"/>
    <w:rsid w:val="003E3C57"/>
    <w:rsid w:val="003E4FB3"/>
    <w:rsid w:val="003E52D0"/>
    <w:rsid w:val="004028F5"/>
    <w:rsid w:val="00403661"/>
    <w:rsid w:val="00404637"/>
    <w:rsid w:val="0040558A"/>
    <w:rsid w:val="00406B55"/>
    <w:rsid w:val="00411432"/>
    <w:rsid w:val="004120BA"/>
    <w:rsid w:val="004123D0"/>
    <w:rsid w:val="004147C2"/>
    <w:rsid w:val="00417F6D"/>
    <w:rsid w:val="00421359"/>
    <w:rsid w:val="00426735"/>
    <w:rsid w:val="00430F70"/>
    <w:rsid w:val="00437F70"/>
    <w:rsid w:val="00444AC3"/>
    <w:rsid w:val="00452753"/>
    <w:rsid w:val="00452B0D"/>
    <w:rsid w:val="004549DF"/>
    <w:rsid w:val="00454C69"/>
    <w:rsid w:val="004623D8"/>
    <w:rsid w:val="00462B9D"/>
    <w:rsid w:val="00462CCF"/>
    <w:rsid w:val="004634AA"/>
    <w:rsid w:val="00463675"/>
    <w:rsid w:val="00472375"/>
    <w:rsid w:val="004725A9"/>
    <w:rsid w:val="00474F0C"/>
    <w:rsid w:val="004755F4"/>
    <w:rsid w:val="00476812"/>
    <w:rsid w:val="00484742"/>
    <w:rsid w:val="00492773"/>
    <w:rsid w:val="004944B5"/>
    <w:rsid w:val="00496D50"/>
    <w:rsid w:val="004A03EC"/>
    <w:rsid w:val="004B56BB"/>
    <w:rsid w:val="004B6BB3"/>
    <w:rsid w:val="004C01A3"/>
    <w:rsid w:val="004C05B8"/>
    <w:rsid w:val="004C3D8E"/>
    <w:rsid w:val="004C6071"/>
    <w:rsid w:val="004C75BD"/>
    <w:rsid w:val="004D050D"/>
    <w:rsid w:val="004D1605"/>
    <w:rsid w:val="004D2FE6"/>
    <w:rsid w:val="004D487D"/>
    <w:rsid w:val="004D4E8A"/>
    <w:rsid w:val="004E0FFA"/>
    <w:rsid w:val="004E2356"/>
    <w:rsid w:val="004E6535"/>
    <w:rsid w:val="004E6A35"/>
    <w:rsid w:val="004E726A"/>
    <w:rsid w:val="004F3AA9"/>
    <w:rsid w:val="004F481E"/>
    <w:rsid w:val="004F7ACE"/>
    <w:rsid w:val="0050174F"/>
    <w:rsid w:val="00501F64"/>
    <w:rsid w:val="00504009"/>
    <w:rsid w:val="00505F59"/>
    <w:rsid w:val="00506014"/>
    <w:rsid w:val="0050781A"/>
    <w:rsid w:val="0051235F"/>
    <w:rsid w:val="005160CF"/>
    <w:rsid w:val="00524050"/>
    <w:rsid w:val="0052729E"/>
    <w:rsid w:val="0053070A"/>
    <w:rsid w:val="00530F72"/>
    <w:rsid w:val="00540CDD"/>
    <w:rsid w:val="005465E2"/>
    <w:rsid w:val="005466ED"/>
    <w:rsid w:val="005505E2"/>
    <w:rsid w:val="005514A8"/>
    <w:rsid w:val="00553805"/>
    <w:rsid w:val="00556448"/>
    <w:rsid w:val="005573BD"/>
    <w:rsid w:val="00557D6F"/>
    <w:rsid w:val="00562A4E"/>
    <w:rsid w:val="0057448A"/>
    <w:rsid w:val="0057473F"/>
    <w:rsid w:val="00574F35"/>
    <w:rsid w:val="00575B0A"/>
    <w:rsid w:val="0058264E"/>
    <w:rsid w:val="00582C2D"/>
    <w:rsid w:val="0058337B"/>
    <w:rsid w:val="005843CD"/>
    <w:rsid w:val="00591547"/>
    <w:rsid w:val="005921A6"/>
    <w:rsid w:val="005949D0"/>
    <w:rsid w:val="00594DA5"/>
    <w:rsid w:val="00597AD4"/>
    <w:rsid w:val="005A08CC"/>
    <w:rsid w:val="005A0DD6"/>
    <w:rsid w:val="005A1961"/>
    <w:rsid w:val="005A2A73"/>
    <w:rsid w:val="005A35AF"/>
    <w:rsid w:val="005A3A13"/>
    <w:rsid w:val="005A4A58"/>
    <w:rsid w:val="005B46F0"/>
    <w:rsid w:val="005B579C"/>
    <w:rsid w:val="005B65CD"/>
    <w:rsid w:val="005C304B"/>
    <w:rsid w:val="005C373E"/>
    <w:rsid w:val="005C609C"/>
    <w:rsid w:val="005C7689"/>
    <w:rsid w:val="005D1733"/>
    <w:rsid w:val="005D229C"/>
    <w:rsid w:val="005D2454"/>
    <w:rsid w:val="005D2960"/>
    <w:rsid w:val="005D3735"/>
    <w:rsid w:val="005D41EF"/>
    <w:rsid w:val="005D4CA8"/>
    <w:rsid w:val="005D558D"/>
    <w:rsid w:val="005D55C7"/>
    <w:rsid w:val="005D5906"/>
    <w:rsid w:val="005E0EBC"/>
    <w:rsid w:val="005E2068"/>
    <w:rsid w:val="005E2FB6"/>
    <w:rsid w:val="005E525E"/>
    <w:rsid w:val="005E5DB4"/>
    <w:rsid w:val="005F0845"/>
    <w:rsid w:val="005F1486"/>
    <w:rsid w:val="005F3456"/>
    <w:rsid w:val="005F7506"/>
    <w:rsid w:val="005F7637"/>
    <w:rsid w:val="00600FCC"/>
    <w:rsid w:val="00607461"/>
    <w:rsid w:val="00612958"/>
    <w:rsid w:val="0061762E"/>
    <w:rsid w:val="006249D2"/>
    <w:rsid w:val="00625727"/>
    <w:rsid w:val="00627B71"/>
    <w:rsid w:val="006308A8"/>
    <w:rsid w:val="00631E84"/>
    <w:rsid w:val="0063202E"/>
    <w:rsid w:val="00633743"/>
    <w:rsid w:val="006354F0"/>
    <w:rsid w:val="00637DAF"/>
    <w:rsid w:val="00642CAC"/>
    <w:rsid w:val="006431E6"/>
    <w:rsid w:val="00647647"/>
    <w:rsid w:val="00652130"/>
    <w:rsid w:val="00653006"/>
    <w:rsid w:val="00661F0D"/>
    <w:rsid w:val="0066467A"/>
    <w:rsid w:val="006646A3"/>
    <w:rsid w:val="00667F66"/>
    <w:rsid w:val="0067303B"/>
    <w:rsid w:val="00676CB8"/>
    <w:rsid w:val="00677498"/>
    <w:rsid w:val="006775AB"/>
    <w:rsid w:val="00681652"/>
    <w:rsid w:val="00684739"/>
    <w:rsid w:val="00687829"/>
    <w:rsid w:val="00697FCC"/>
    <w:rsid w:val="006A1918"/>
    <w:rsid w:val="006A1EF7"/>
    <w:rsid w:val="006A2E30"/>
    <w:rsid w:val="006A36E9"/>
    <w:rsid w:val="006A45F5"/>
    <w:rsid w:val="006A473B"/>
    <w:rsid w:val="006A5E25"/>
    <w:rsid w:val="006A6FB2"/>
    <w:rsid w:val="006B06B5"/>
    <w:rsid w:val="006B1F10"/>
    <w:rsid w:val="006B2129"/>
    <w:rsid w:val="006B75B0"/>
    <w:rsid w:val="006D0597"/>
    <w:rsid w:val="006D1114"/>
    <w:rsid w:val="006D44AC"/>
    <w:rsid w:val="006D5FCC"/>
    <w:rsid w:val="006D76C3"/>
    <w:rsid w:val="006E00DF"/>
    <w:rsid w:val="006E0925"/>
    <w:rsid w:val="006E53E7"/>
    <w:rsid w:val="006E57B1"/>
    <w:rsid w:val="006E66AC"/>
    <w:rsid w:val="006E7054"/>
    <w:rsid w:val="006F47FC"/>
    <w:rsid w:val="006F5FF9"/>
    <w:rsid w:val="006F7688"/>
    <w:rsid w:val="00700F47"/>
    <w:rsid w:val="00701A2B"/>
    <w:rsid w:val="00701E17"/>
    <w:rsid w:val="007049A8"/>
    <w:rsid w:val="007141F1"/>
    <w:rsid w:val="0071521F"/>
    <w:rsid w:val="00717DF0"/>
    <w:rsid w:val="0072158E"/>
    <w:rsid w:val="00723385"/>
    <w:rsid w:val="00723B12"/>
    <w:rsid w:val="00725A8E"/>
    <w:rsid w:val="007261FF"/>
    <w:rsid w:val="007278E1"/>
    <w:rsid w:val="00727DFC"/>
    <w:rsid w:val="007312A3"/>
    <w:rsid w:val="00742130"/>
    <w:rsid w:val="00745B2C"/>
    <w:rsid w:val="00751512"/>
    <w:rsid w:val="007517B5"/>
    <w:rsid w:val="00757780"/>
    <w:rsid w:val="00765E7E"/>
    <w:rsid w:val="0076766B"/>
    <w:rsid w:val="00771348"/>
    <w:rsid w:val="00771DFA"/>
    <w:rsid w:val="0078035C"/>
    <w:rsid w:val="007822EF"/>
    <w:rsid w:val="007824DD"/>
    <w:rsid w:val="00782D7B"/>
    <w:rsid w:val="007870F5"/>
    <w:rsid w:val="00787EAC"/>
    <w:rsid w:val="007903C4"/>
    <w:rsid w:val="00790F8E"/>
    <w:rsid w:val="007971BC"/>
    <w:rsid w:val="007A671D"/>
    <w:rsid w:val="007B18A7"/>
    <w:rsid w:val="007B5DC4"/>
    <w:rsid w:val="007B72FA"/>
    <w:rsid w:val="007B77B3"/>
    <w:rsid w:val="007C168E"/>
    <w:rsid w:val="007C6AAC"/>
    <w:rsid w:val="007D1D85"/>
    <w:rsid w:val="007D56D4"/>
    <w:rsid w:val="007D6281"/>
    <w:rsid w:val="007E06FB"/>
    <w:rsid w:val="007E33BD"/>
    <w:rsid w:val="007E720D"/>
    <w:rsid w:val="007E79B3"/>
    <w:rsid w:val="00801078"/>
    <w:rsid w:val="008016B4"/>
    <w:rsid w:val="008036C4"/>
    <w:rsid w:val="00806E3A"/>
    <w:rsid w:val="00813C7E"/>
    <w:rsid w:val="008150C2"/>
    <w:rsid w:val="00816530"/>
    <w:rsid w:val="00832F41"/>
    <w:rsid w:val="00834368"/>
    <w:rsid w:val="0084165B"/>
    <w:rsid w:val="0084501F"/>
    <w:rsid w:val="00845F63"/>
    <w:rsid w:val="0084604E"/>
    <w:rsid w:val="00846818"/>
    <w:rsid w:val="00847CE4"/>
    <w:rsid w:val="0085319C"/>
    <w:rsid w:val="008612CD"/>
    <w:rsid w:val="008618E8"/>
    <w:rsid w:val="00865CC8"/>
    <w:rsid w:val="00865ED7"/>
    <w:rsid w:val="00871C7A"/>
    <w:rsid w:val="0087387F"/>
    <w:rsid w:val="008749FA"/>
    <w:rsid w:val="00876787"/>
    <w:rsid w:val="008815D8"/>
    <w:rsid w:val="00881D61"/>
    <w:rsid w:val="00881F64"/>
    <w:rsid w:val="008831D9"/>
    <w:rsid w:val="00883DB4"/>
    <w:rsid w:val="00892B0D"/>
    <w:rsid w:val="00894119"/>
    <w:rsid w:val="00894C72"/>
    <w:rsid w:val="00894F7E"/>
    <w:rsid w:val="00895CC6"/>
    <w:rsid w:val="008964C1"/>
    <w:rsid w:val="008964C2"/>
    <w:rsid w:val="008A01E2"/>
    <w:rsid w:val="008A1188"/>
    <w:rsid w:val="008A1F29"/>
    <w:rsid w:val="008A33CA"/>
    <w:rsid w:val="008A44E2"/>
    <w:rsid w:val="008A66F8"/>
    <w:rsid w:val="008A77A8"/>
    <w:rsid w:val="008B364A"/>
    <w:rsid w:val="008B3C46"/>
    <w:rsid w:val="008C09A8"/>
    <w:rsid w:val="008C4193"/>
    <w:rsid w:val="008D0BBC"/>
    <w:rsid w:val="008D1B54"/>
    <w:rsid w:val="008D2503"/>
    <w:rsid w:val="008D3DDB"/>
    <w:rsid w:val="008D7774"/>
    <w:rsid w:val="008D781E"/>
    <w:rsid w:val="008E01DB"/>
    <w:rsid w:val="008E35E6"/>
    <w:rsid w:val="008E58D6"/>
    <w:rsid w:val="008F358E"/>
    <w:rsid w:val="008F431A"/>
    <w:rsid w:val="008F581B"/>
    <w:rsid w:val="008F7B41"/>
    <w:rsid w:val="0090607D"/>
    <w:rsid w:val="00907392"/>
    <w:rsid w:val="009078D7"/>
    <w:rsid w:val="00910CAD"/>
    <w:rsid w:val="00913E7B"/>
    <w:rsid w:val="00914D3C"/>
    <w:rsid w:val="009152CD"/>
    <w:rsid w:val="00915862"/>
    <w:rsid w:val="00916145"/>
    <w:rsid w:val="00916425"/>
    <w:rsid w:val="00917FF5"/>
    <w:rsid w:val="00922B45"/>
    <w:rsid w:val="00922FDB"/>
    <w:rsid w:val="00923E7C"/>
    <w:rsid w:val="00926828"/>
    <w:rsid w:val="00934D85"/>
    <w:rsid w:val="00941A45"/>
    <w:rsid w:val="00945096"/>
    <w:rsid w:val="00945B63"/>
    <w:rsid w:val="00947EE7"/>
    <w:rsid w:val="00950AAD"/>
    <w:rsid w:val="00950DE4"/>
    <w:rsid w:val="00952417"/>
    <w:rsid w:val="00955602"/>
    <w:rsid w:val="00956DCF"/>
    <w:rsid w:val="00957DAD"/>
    <w:rsid w:val="0096221E"/>
    <w:rsid w:val="009702F8"/>
    <w:rsid w:val="00970EEA"/>
    <w:rsid w:val="0097179C"/>
    <w:rsid w:val="00973E59"/>
    <w:rsid w:val="009778A3"/>
    <w:rsid w:val="00977DB0"/>
    <w:rsid w:val="00980539"/>
    <w:rsid w:val="00982D5D"/>
    <w:rsid w:val="00984727"/>
    <w:rsid w:val="00994DF6"/>
    <w:rsid w:val="0099554D"/>
    <w:rsid w:val="00995912"/>
    <w:rsid w:val="009960EF"/>
    <w:rsid w:val="009968F0"/>
    <w:rsid w:val="009A0E46"/>
    <w:rsid w:val="009B0C97"/>
    <w:rsid w:val="009B2EB9"/>
    <w:rsid w:val="009B3E3C"/>
    <w:rsid w:val="009B5179"/>
    <w:rsid w:val="009B5425"/>
    <w:rsid w:val="009C7046"/>
    <w:rsid w:val="009C7657"/>
    <w:rsid w:val="009D0877"/>
    <w:rsid w:val="009D09E1"/>
    <w:rsid w:val="009D594E"/>
    <w:rsid w:val="009D7275"/>
    <w:rsid w:val="009E0233"/>
    <w:rsid w:val="009E27E2"/>
    <w:rsid w:val="009E51ED"/>
    <w:rsid w:val="009E5C7E"/>
    <w:rsid w:val="009F296A"/>
    <w:rsid w:val="00A01F98"/>
    <w:rsid w:val="00A0333D"/>
    <w:rsid w:val="00A11588"/>
    <w:rsid w:val="00A1282E"/>
    <w:rsid w:val="00A12ABA"/>
    <w:rsid w:val="00A12E6A"/>
    <w:rsid w:val="00A1443B"/>
    <w:rsid w:val="00A151A0"/>
    <w:rsid w:val="00A152D7"/>
    <w:rsid w:val="00A15510"/>
    <w:rsid w:val="00A15B42"/>
    <w:rsid w:val="00A20786"/>
    <w:rsid w:val="00A21153"/>
    <w:rsid w:val="00A22CCD"/>
    <w:rsid w:val="00A245CA"/>
    <w:rsid w:val="00A2557C"/>
    <w:rsid w:val="00A25687"/>
    <w:rsid w:val="00A26CBC"/>
    <w:rsid w:val="00A30022"/>
    <w:rsid w:val="00A30807"/>
    <w:rsid w:val="00A3255D"/>
    <w:rsid w:val="00A3454C"/>
    <w:rsid w:val="00A36A72"/>
    <w:rsid w:val="00A36CD9"/>
    <w:rsid w:val="00A40236"/>
    <w:rsid w:val="00A43037"/>
    <w:rsid w:val="00A45BD7"/>
    <w:rsid w:val="00A54CCB"/>
    <w:rsid w:val="00A56597"/>
    <w:rsid w:val="00A56D45"/>
    <w:rsid w:val="00A60A17"/>
    <w:rsid w:val="00A6412A"/>
    <w:rsid w:val="00A64F79"/>
    <w:rsid w:val="00A71915"/>
    <w:rsid w:val="00A73609"/>
    <w:rsid w:val="00A82C86"/>
    <w:rsid w:val="00A830CD"/>
    <w:rsid w:val="00A8314A"/>
    <w:rsid w:val="00A8524C"/>
    <w:rsid w:val="00A87B43"/>
    <w:rsid w:val="00A90799"/>
    <w:rsid w:val="00A907EB"/>
    <w:rsid w:val="00A917E3"/>
    <w:rsid w:val="00A94675"/>
    <w:rsid w:val="00A94A9F"/>
    <w:rsid w:val="00A95B4C"/>
    <w:rsid w:val="00AA0892"/>
    <w:rsid w:val="00AA1A0B"/>
    <w:rsid w:val="00AA29B0"/>
    <w:rsid w:val="00AA3789"/>
    <w:rsid w:val="00AA39F5"/>
    <w:rsid w:val="00AA50C4"/>
    <w:rsid w:val="00AA637B"/>
    <w:rsid w:val="00AB0F4E"/>
    <w:rsid w:val="00AB22E6"/>
    <w:rsid w:val="00AB30C6"/>
    <w:rsid w:val="00AB3EDF"/>
    <w:rsid w:val="00AB4CFF"/>
    <w:rsid w:val="00AB56C7"/>
    <w:rsid w:val="00AC248A"/>
    <w:rsid w:val="00AD0F66"/>
    <w:rsid w:val="00AD35B0"/>
    <w:rsid w:val="00AD4E77"/>
    <w:rsid w:val="00AD59B5"/>
    <w:rsid w:val="00AD60DF"/>
    <w:rsid w:val="00AD7991"/>
    <w:rsid w:val="00AE0560"/>
    <w:rsid w:val="00AE2DD1"/>
    <w:rsid w:val="00AE5661"/>
    <w:rsid w:val="00AF0950"/>
    <w:rsid w:val="00AF1B91"/>
    <w:rsid w:val="00AF3D59"/>
    <w:rsid w:val="00AF3FA4"/>
    <w:rsid w:val="00AF438F"/>
    <w:rsid w:val="00AF60E5"/>
    <w:rsid w:val="00B00A33"/>
    <w:rsid w:val="00B01413"/>
    <w:rsid w:val="00B05A59"/>
    <w:rsid w:val="00B164F1"/>
    <w:rsid w:val="00B20ED9"/>
    <w:rsid w:val="00B21191"/>
    <w:rsid w:val="00B21864"/>
    <w:rsid w:val="00B218A7"/>
    <w:rsid w:val="00B231B0"/>
    <w:rsid w:val="00B255A7"/>
    <w:rsid w:val="00B30593"/>
    <w:rsid w:val="00B314CA"/>
    <w:rsid w:val="00B33509"/>
    <w:rsid w:val="00B33A9B"/>
    <w:rsid w:val="00B348ED"/>
    <w:rsid w:val="00B35468"/>
    <w:rsid w:val="00B35B84"/>
    <w:rsid w:val="00B3701C"/>
    <w:rsid w:val="00B40794"/>
    <w:rsid w:val="00B443B2"/>
    <w:rsid w:val="00B46185"/>
    <w:rsid w:val="00B503EF"/>
    <w:rsid w:val="00B53739"/>
    <w:rsid w:val="00B544D2"/>
    <w:rsid w:val="00B5648B"/>
    <w:rsid w:val="00B57FB4"/>
    <w:rsid w:val="00B602B9"/>
    <w:rsid w:val="00B66CC7"/>
    <w:rsid w:val="00B70E77"/>
    <w:rsid w:val="00B71BEB"/>
    <w:rsid w:val="00B7368D"/>
    <w:rsid w:val="00B821CD"/>
    <w:rsid w:val="00B86895"/>
    <w:rsid w:val="00BA21AB"/>
    <w:rsid w:val="00BA2AD5"/>
    <w:rsid w:val="00BB01AC"/>
    <w:rsid w:val="00BB0CAD"/>
    <w:rsid w:val="00BB0EA8"/>
    <w:rsid w:val="00BB3279"/>
    <w:rsid w:val="00BB3575"/>
    <w:rsid w:val="00BB7D23"/>
    <w:rsid w:val="00BC1EE6"/>
    <w:rsid w:val="00BC2519"/>
    <w:rsid w:val="00BC5C1B"/>
    <w:rsid w:val="00BC5C41"/>
    <w:rsid w:val="00BC5E84"/>
    <w:rsid w:val="00BC6461"/>
    <w:rsid w:val="00BD1CF8"/>
    <w:rsid w:val="00BD5DB6"/>
    <w:rsid w:val="00BD604A"/>
    <w:rsid w:val="00BE1160"/>
    <w:rsid w:val="00BE1F84"/>
    <w:rsid w:val="00BE280F"/>
    <w:rsid w:val="00BE6998"/>
    <w:rsid w:val="00BE7CC9"/>
    <w:rsid w:val="00BF1D89"/>
    <w:rsid w:val="00BF32CE"/>
    <w:rsid w:val="00BF37A7"/>
    <w:rsid w:val="00BF5665"/>
    <w:rsid w:val="00BF699E"/>
    <w:rsid w:val="00BF7EFE"/>
    <w:rsid w:val="00C00707"/>
    <w:rsid w:val="00C021DE"/>
    <w:rsid w:val="00C034F7"/>
    <w:rsid w:val="00C05730"/>
    <w:rsid w:val="00C0661A"/>
    <w:rsid w:val="00C07BCE"/>
    <w:rsid w:val="00C13B0A"/>
    <w:rsid w:val="00C14D4F"/>
    <w:rsid w:val="00C22DEE"/>
    <w:rsid w:val="00C231ED"/>
    <w:rsid w:val="00C2354D"/>
    <w:rsid w:val="00C24AD9"/>
    <w:rsid w:val="00C32408"/>
    <w:rsid w:val="00C44C31"/>
    <w:rsid w:val="00C4650F"/>
    <w:rsid w:val="00C47E29"/>
    <w:rsid w:val="00C50228"/>
    <w:rsid w:val="00C5039B"/>
    <w:rsid w:val="00C50D8F"/>
    <w:rsid w:val="00C513DB"/>
    <w:rsid w:val="00C51C0C"/>
    <w:rsid w:val="00C52296"/>
    <w:rsid w:val="00C52AEB"/>
    <w:rsid w:val="00C5351C"/>
    <w:rsid w:val="00C54D1A"/>
    <w:rsid w:val="00C56E31"/>
    <w:rsid w:val="00C6178C"/>
    <w:rsid w:val="00C64D0A"/>
    <w:rsid w:val="00C72F08"/>
    <w:rsid w:val="00C738B3"/>
    <w:rsid w:val="00C750D8"/>
    <w:rsid w:val="00C77FC4"/>
    <w:rsid w:val="00C928FA"/>
    <w:rsid w:val="00C960CF"/>
    <w:rsid w:val="00CA01C6"/>
    <w:rsid w:val="00CA0491"/>
    <w:rsid w:val="00CA3FCF"/>
    <w:rsid w:val="00CA7302"/>
    <w:rsid w:val="00CB10D7"/>
    <w:rsid w:val="00CB2DDF"/>
    <w:rsid w:val="00CC7915"/>
    <w:rsid w:val="00CD2B5E"/>
    <w:rsid w:val="00CE0682"/>
    <w:rsid w:val="00CE4207"/>
    <w:rsid w:val="00CE5C17"/>
    <w:rsid w:val="00CE5DC7"/>
    <w:rsid w:val="00CF0DB4"/>
    <w:rsid w:val="00CF2F9B"/>
    <w:rsid w:val="00CF5C1A"/>
    <w:rsid w:val="00CF669B"/>
    <w:rsid w:val="00CF711C"/>
    <w:rsid w:val="00D02435"/>
    <w:rsid w:val="00D10460"/>
    <w:rsid w:val="00D11EA9"/>
    <w:rsid w:val="00D12EE0"/>
    <w:rsid w:val="00D155D2"/>
    <w:rsid w:val="00D1597C"/>
    <w:rsid w:val="00D20AF2"/>
    <w:rsid w:val="00D24338"/>
    <w:rsid w:val="00D25369"/>
    <w:rsid w:val="00D25B93"/>
    <w:rsid w:val="00D269BE"/>
    <w:rsid w:val="00D333AA"/>
    <w:rsid w:val="00D34C42"/>
    <w:rsid w:val="00D40228"/>
    <w:rsid w:val="00D40980"/>
    <w:rsid w:val="00D40BEF"/>
    <w:rsid w:val="00D419FB"/>
    <w:rsid w:val="00D429D0"/>
    <w:rsid w:val="00D42DF3"/>
    <w:rsid w:val="00D43394"/>
    <w:rsid w:val="00D44D24"/>
    <w:rsid w:val="00D45E85"/>
    <w:rsid w:val="00D53B06"/>
    <w:rsid w:val="00D563DA"/>
    <w:rsid w:val="00D602CA"/>
    <w:rsid w:val="00D6036F"/>
    <w:rsid w:val="00D6422E"/>
    <w:rsid w:val="00D648FD"/>
    <w:rsid w:val="00D65530"/>
    <w:rsid w:val="00D74A1C"/>
    <w:rsid w:val="00D755E9"/>
    <w:rsid w:val="00D75660"/>
    <w:rsid w:val="00D76D57"/>
    <w:rsid w:val="00D76D66"/>
    <w:rsid w:val="00D77F5C"/>
    <w:rsid w:val="00D8405F"/>
    <w:rsid w:val="00D876BF"/>
    <w:rsid w:val="00DA23AC"/>
    <w:rsid w:val="00DA3E4B"/>
    <w:rsid w:val="00DA6A7C"/>
    <w:rsid w:val="00DA7691"/>
    <w:rsid w:val="00DB2A23"/>
    <w:rsid w:val="00DB4A1B"/>
    <w:rsid w:val="00DC1657"/>
    <w:rsid w:val="00DC35BC"/>
    <w:rsid w:val="00DC6C67"/>
    <w:rsid w:val="00DC7978"/>
    <w:rsid w:val="00DC7DCA"/>
    <w:rsid w:val="00DD031B"/>
    <w:rsid w:val="00DD0F78"/>
    <w:rsid w:val="00DD3C18"/>
    <w:rsid w:val="00DD50D7"/>
    <w:rsid w:val="00DF3BAA"/>
    <w:rsid w:val="00DF3C5B"/>
    <w:rsid w:val="00DF75D3"/>
    <w:rsid w:val="00DF7F04"/>
    <w:rsid w:val="00E02223"/>
    <w:rsid w:val="00E022B9"/>
    <w:rsid w:val="00E04E9B"/>
    <w:rsid w:val="00E142CF"/>
    <w:rsid w:val="00E14658"/>
    <w:rsid w:val="00E22660"/>
    <w:rsid w:val="00E24044"/>
    <w:rsid w:val="00E30EC1"/>
    <w:rsid w:val="00E33DDF"/>
    <w:rsid w:val="00E402C5"/>
    <w:rsid w:val="00E40501"/>
    <w:rsid w:val="00E40BC3"/>
    <w:rsid w:val="00E414E8"/>
    <w:rsid w:val="00E4172E"/>
    <w:rsid w:val="00E42441"/>
    <w:rsid w:val="00E42E49"/>
    <w:rsid w:val="00E465F8"/>
    <w:rsid w:val="00E473CB"/>
    <w:rsid w:val="00E53B01"/>
    <w:rsid w:val="00E5415D"/>
    <w:rsid w:val="00E560E7"/>
    <w:rsid w:val="00E5655D"/>
    <w:rsid w:val="00E56DAD"/>
    <w:rsid w:val="00E57BA2"/>
    <w:rsid w:val="00E62B68"/>
    <w:rsid w:val="00E645FB"/>
    <w:rsid w:val="00E7017E"/>
    <w:rsid w:val="00E71A70"/>
    <w:rsid w:val="00E73827"/>
    <w:rsid w:val="00E77AA1"/>
    <w:rsid w:val="00E80882"/>
    <w:rsid w:val="00E838C0"/>
    <w:rsid w:val="00E83F3C"/>
    <w:rsid w:val="00E90D0C"/>
    <w:rsid w:val="00E9165E"/>
    <w:rsid w:val="00E92C13"/>
    <w:rsid w:val="00E94B05"/>
    <w:rsid w:val="00E97334"/>
    <w:rsid w:val="00E97ADB"/>
    <w:rsid w:val="00EA06F4"/>
    <w:rsid w:val="00EA21A7"/>
    <w:rsid w:val="00EA3A23"/>
    <w:rsid w:val="00EA73F5"/>
    <w:rsid w:val="00EA758F"/>
    <w:rsid w:val="00EB0EDA"/>
    <w:rsid w:val="00EB7FE2"/>
    <w:rsid w:val="00EC2503"/>
    <w:rsid w:val="00EC2CA6"/>
    <w:rsid w:val="00ED0D63"/>
    <w:rsid w:val="00ED133C"/>
    <w:rsid w:val="00ED2216"/>
    <w:rsid w:val="00ED3F6F"/>
    <w:rsid w:val="00ED41AC"/>
    <w:rsid w:val="00ED4B16"/>
    <w:rsid w:val="00ED6A76"/>
    <w:rsid w:val="00EE0621"/>
    <w:rsid w:val="00EE7454"/>
    <w:rsid w:val="00EF0E27"/>
    <w:rsid w:val="00EF4FCF"/>
    <w:rsid w:val="00F04097"/>
    <w:rsid w:val="00F04F8C"/>
    <w:rsid w:val="00F073E6"/>
    <w:rsid w:val="00F1021A"/>
    <w:rsid w:val="00F1130C"/>
    <w:rsid w:val="00F11820"/>
    <w:rsid w:val="00F17587"/>
    <w:rsid w:val="00F23E37"/>
    <w:rsid w:val="00F23FFC"/>
    <w:rsid w:val="00F3181D"/>
    <w:rsid w:val="00F32CDF"/>
    <w:rsid w:val="00F332BC"/>
    <w:rsid w:val="00F3584B"/>
    <w:rsid w:val="00F370B0"/>
    <w:rsid w:val="00F40061"/>
    <w:rsid w:val="00F4097C"/>
    <w:rsid w:val="00F42891"/>
    <w:rsid w:val="00F51ABC"/>
    <w:rsid w:val="00F534BA"/>
    <w:rsid w:val="00F54C66"/>
    <w:rsid w:val="00F54D2F"/>
    <w:rsid w:val="00F54D56"/>
    <w:rsid w:val="00F565FB"/>
    <w:rsid w:val="00F6695F"/>
    <w:rsid w:val="00F66CDC"/>
    <w:rsid w:val="00F7182D"/>
    <w:rsid w:val="00F72336"/>
    <w:rsid w:val="00F85737"/>
    <w:rsid w:val="00F93164"/>
    <w:rsid w:val="00F94745"/>
    <w:rsid w:val="00F9583D"/>
    <w:rsid w:val="00F95C59"/>
    <w:rsid w:val="00F96A9D"/>
    <w:rsid w:val="00F97742"/>
    <w:rsid w:val="00FA0772"/>
    <w:rsid w:val="00FA3BE1"/>
    <w:rsid w:val="00FA3C88"/>
    <w:rsid w:val="00FA7745"/>
    <w:rsid w:val="00FB5CCE"/>
    <w:rsid w:val="00FB7767"/>
    <w:rsid w:val="00FC0A25"/>
    <w:rsid w:val="00FC0A2A"/>
    <w:rsid w:val="00FC164C"/>
    <w:rsid w:val="00FC4E83"/>
    <w:rsid w:val="00FC66FB"/>
    <w:rsid w:val="00FD09A5"/>
    <w:rsid w:val="00FD3596"/>
    <w:rsid w:val="00FD7691"/>
    <w:rsid w:val="00FE2941"/>
    <w:rsid w:val="00FE3117"/>
    <w:rsid w:val="00FE6570"/>
    <w:rsid w:val="00FE7C70"/>
    <w:rsid w:val="00FF4DE4"/>
    <w:rsid w:val="00FF5476"/>
    <w:rsid w:val="00FF7611"/>
    <w:rsid w:val="017CA5AD"/>
    <w:rsid w:val="01A48DEE"/>
    <w:rsid w:val="01C40015"/>
    <w:rsid w:val="020BAE07"/>
    <w:rsid w:val="025B5115"/>
    <w:rsid w:val="02867792"/>
    <w:rsid w:val="028D797B"/>
    <w:rsid w:val="02ACDA91"/>
    <w:rsid w:val="02B47833"/>
    <w:rsid w:val="02B84571"/>
    <w:rsid w:val="02CC8EB3"/>
    <w:rsid w:val="02EFA5AF"/>
    <w:rsid w:val="0309113E"/>
    <w:rsid w:val="032906F2"/>
    <w:rsid w:val="03B1C542"/>
    <w:rsid w:val="03D86A6E"/>
    <w:rsid w:val="03E34C51"/>
    <w:rsid w:val="03EC99A2"/>
    <w:rsid w:val="0406768A"/>
    <w:rsid w:val="04125679"/>
    <w:rsid w:val="0443A272"/>
    <w:rsid w:val="04B0EC70"/>
    <w:rsid w:val="04DB523B"/>
    <w:rsid w:val="0513BFAA"/>
    <w:rsid w:val="0517D753"/>
    <w:rsid w:val="0564F836"/>
    <w:rsid w:val="059BAF99"/>
    <w:rsid w:val="05C1511A"/>
    <w:rsid w:val="062006E3"/>
    <w:rsid w:val="0630957F"/>
    <w:rsid w:val="0660103C"/>
    <w:rsid w:val="06608859"/>
    <w:rsid w:val="067509B9"/>
    <w:rsid w:val="068F4B48"/>
    <w:rsid w:val="06B2835C"/>
    <w:rsid w:val="073E851E"/>
    <w:rsid w:val="080B35B1"/>
    <w:rsid w:val="081894CF"/>
    <w:rsid w:val="081E2475"/>
    <w:rsid w:val="085D8BBE"/>
    <w:rsid w:val="086BEF4B"/>
    <w:rsid w:val="086FE0C2"/>
    <w:rsid w:val="08B1FFB8"/>
    <w:rsid w:val="08BC1A49"/>
    <w:rsid w:val="090DD696"/>
    <w:rsid w:val="09560D9E"/>
    <w:rsid w:val="0976F625"/>
    <w:rsid w:val="09C149E9"/>
    <w:rsid w:val="09CC49DA"/>
    <w:rsid w:val="09F65204"/>
    <w:rsid w:val="0A005AEF"/>
    <w:rsid w:val="0A08D0ED"/>
    <w:rsid w:val="0A288F48"/>
    <w:rsid w:val="0A53EE9B"/>
    <w:rsid w:val="0A5604E7"/>
    <w:rsid w:val="0A95F12D"/>
    <w:rsid w:val="0AA77BE8"/>
    <w:rsid w:val="0AC1C2A7"/>
    <w:rsid w:val="0AC743D2"/>
    <w:rsid w:val="0ADA304E"/>
    <w:rsid w:val="0AF0EBF8"/>
    <w:rsid w:val="0B2C5E22"/>
    <w:rsid w:val="0BB8E39F"/>
    <w:rsid w:val="0C529194"/>
    <w:rsid w:val="0C796546"/>
    <w:rsid w:val="0C857884"/>
    <w:rsid w:val="0CA3E79C"/>
    <w:rsid w:val="0CC0D970"/>
    <w:rsid w:val="0CCE9143"/>
    <w:rsid w:val="0CD655A2"/>
    <w:rsid w:val="0CE611A5"/>
    <w:rsid w:val="0CF2C488"/>
    <w:rsid w:val="0D032053"/>
    <w:rsid w:val="0D2D5B4E"/>
    <w:rsid w:val="0D4FEB99"/>
    <w:rsid w:val="0D7D8BA7"/>
    <w:rsid w:val="0DC0C593"/>
    <w:rsid w:val="0DF62EBB"/>
    <w:rsid w:val="0E530959"/>
    <w:rsid w:val="0EA611F4"/>
    <w:rsid w:val="0EAF8198"/>
    <w:rsid w:val="0EC97343"/>
    <w:rsid w:val="0EFCCAB4"/>
    <w:rsid w:val="0F2E4D00"/>
    <w:rsid w:val="0F31DCFA"/>
    <w:rsid w:val="0F6DF4DC"/>
    <w:rsid w:val="10052182"/>
    <w:rsid w:val="10A02EA4"/>
    <w:rsid w:val="10AF20BC"/>
    <w:rsid w:val="10DBDE17"/>
    <w:rsid w:val="11260005"/>
    <w:rsid w:val="112A87F9"/>
    <w:rsid w:val="112FD253"/>
    <w:rsid w:val="114FCAC6"/>
    <w:rsid w:val="115A02B6"/>
    <w:rsid w:val="115F4030"/>
    <w:rsid w:val="118CC2AF"/>
    <w:rsid w:val="11AAC2E4"/>
    <w:rsid w:val="127E076C"/>
    <w:rsid w:val="12909189"/>
    <w:rsid w:val="12B56517"/>
    <w:rsid w:val="13506593"/>
    <w:rsid w:val="138B44E8"/>
    <w:rsid w:val="13AD55EF"/>
    <w:rsid w:val="13DC7E80"/>
    <w:rsid w:val="141F6773"/>
    <w:rsid w:val="1457DE50"/>
    <w:rsid w:val="148C13D2"/>
    <w:rsid w:val="14B94EBD"/>
    <w:rsid w:val="14CF772A"/>
    <w:rsid w:val="14DB4069"/>
    <w:rsid w:val="15307610"/>
    <w:rsid w:val="159609CA"/>
    <w:rsid w:val="159884BD"/>
    <w:rsid w:val="15B65564"/>
    <w:rsid w:val="15FD9A0E"/>
    <w:rsid w:val="1613B4FF"/>
    <w:rsid w:val="1622B5C3"/>
    <w:rsid w:val="166AFFF7"/>
    <w:rsid w:val="1682F964"/>
    <w:rsid w:val="16A94E0E"/>
    <w:rsid w:val="16AD5C98"/>
    <w:rsid w:val="16CE2B98"/>
    <w:rsid w:val="17044531"/>
    <w:rsid w:val="1704E741"/>
    <w:rsid w:val="173C5767"/>
    <w:rsid w:val="1780A120"/>
    <w:rsid w:val="17AE4BD8"/>
    <w:rsid w:val="17E7E67F"/>
    <w:rsid w:val="17F48ECA"/>
    <w:rsid w:val="1835B161"/>
    <w:rsid w:val="18B1F374"/>
    <w:rsid w:val="18BE361D"/>
    <w:rsid w:val="18C6874F"/>
    <w:rsid w:val="18C6C4B8"/>
    <w:rsid w:val="18D1A69B"/>
    <w:rsid w:val="18D8FCA9"/>
    <w:rsid w:val="19060CA6"/>
    <w:rsid w:val="19353AD0"/>
    <w:rsid w:val="19CB3D85"/>
    <w:rsid w:val="1A06B452"/>
    <w:rsid w:val="1A3F2B2F"/>
    <w:rsid w:val="1A5A75BD"/>
    <w:rsid w:val="1A906F5F"/>
    <w:rsid w:val="1AF98FE9"/>
    <w:rsid w:val="1B3F6D39"/>
    <w:rsid w:val="1B84E839"/>
    <w:rsid w:val="1BA317DF"/>
    <w:rsid w:val="1BF2C22C"/>
    <w:rsid w:val="1C6A4643"/>
    <w:rsid w:val="1CDE32F2"/>
    <w:rsid w:val="1CEAE4E6"/>
    <w:rsid w:val="1D154DC4"/>
    <w:rsid w:val="1D25C42F"/>
    <w:rsid w:val="1D28416A"/>
    <w:rsid w:val="1D38A85B"/>
    <w:rsid w:val="1DD51B5A"/>
    <w:rsid w:val="1DD7B761"/>
    <w:rsid w:val="1E109979"/>
    <w:rsid w:val="1E43B785"/>
    <w:rsid w:val="1E59F9AB"/>
    <w:rsid w:val="1E799EAC"/>
    <w:rsid w:val="1E9152CD"/>
    <w:rsid w:val="1EAE1197"/>
    <w:rsid w:val="1ED29D91"/>
    <w:rsid w:val="1ED649BC"/>
    <w:rsid w:val="1EE71E99"/>
    <w:rsid w:val="1F3F5488"/>
    <w:rsid w:val="1F401ED1"/>
    <w:rsid w:val="1F419CAA"/>
    <w:rsid w:val="1F46DA59"/>
    <w:rsid w:val="1F5422FD"/>
    <w:rsid w:val="1F93417D"/>
    <w:rsid w:val="1FEAD908"/>
    <w:rsid w:val="1FFE2C43"/>
    <w:rsid w:val="2033C16E"/>
    <w:rsid w:val="204E69EC"/>
    <w:rsid w:val="2096F843"/>
    <w:rsid w:val="20AD3DC3"/>
    <w:rsid w:val="20B67621"/>
    <w:rsid w:val="20E97DDE"/>
    <w:rsid w:val="211B738E"/>
    <w:rsid w:val="21857C21"/>
    <w:rsid w:val="21A023F2"/>
    <w:rsid w:val="21ACB67F"/>
    <w:rsid w:val="21D40748"/>
    <w:rsid w:val="221962DE"/>
    <w:rsid w:val="2257F736"/>
    <w:rsid w:val="22674372"/>
    <w:rsid w:val="2295E2BC"/>
    <w:rsid w:val="22A3A0A0"/>
    <w:rsid w:val="22AAD8A0"/>
    <w:rsid w:val="22CA975A"/>
    <w:rsid w:val="22F4E4D0"/>
    <w:rsid w:val="230CDE3D"/>
    <w:rsid w:val="231CCD11"/>
    <w:rsid w:val="232C7E84"/>
    <w:rsid w:val="2331DE3E"/>
    <w:rsid w:val="2355274A"/>
    <w:rsid w:val="236CE34C"/>
    <w:rsid w:val="23B35814"/>
    <w:rsid w:val="23B8787B"/>
    <w:rsid w:val="23C5B8B6"/>
    <w:rsid w:val="23C88EFA"/>
    <w:rsid w:val="242CB756"/>
    <w:rsid w:val="2445B77A"/>
    <w:rsid w:val="245F52A9"/>
    <w:rsid w:val="247D6509"/>
    <w:rsid w:val="24A9FCE9"/>
    <w:rsid w:val="24B5A915"/>
    <w:rsid w:val="24BFE3E0"/>
    <w:rsid w:val="256AE088"/>
    <w:rsid w:val="25B6C10C"/>
    <w:rsid w:val="25C726F1"/>
    <w:rsid w:val="2608A38B"/>
    <w:rsid w:val="264B1F87"/>
    <w:rsid w:val="266B6B21"/>
    <w:rsid w:val="266C0D31"/>
    <w:rsid w:val="26A95BE6"/>
    <w:rsid w:val="26B10420"/>
    <w:rsid w:val="26D55D49"/>
    <w:rsid w:val="26ED8297"/>
    <w:rsid w:val="26F1E75B"/>
    <w:rsid w:val="270B31F5"/>
    <w:rsid w:val="27128708"/>
    <w:rsid w:val="2722F891"/>
    <w:rsid w:val="27E8B650"/>
    <w:rsid w:val="27E952CA"/>
    <w:rsid w:val="28106195"/>
    <w:rsid w:val="284D9DCF"/>
    <w:rsid w:val="28C43842"/>
    <w:rsid w:val="28E0A728"/>
    <w:rsid w:val="28E9DE67"/>
    <w:rsid w:val="29193B18"/>
    <w:rsid w:val="29421149"/>
    <w:rsid w:val="2955E0D5"/>
    <w:rsid w:val="295A237D"/>
    <w:rsid w:val="297C02AE"/>
    <w:rsid w:val="29834A2B"/>
    <w:rsid w:val="29E42E6E"/>
    <w:rsid w:val="29E63C6A"/>
    <w:rsid w:val="29E81FE5"/>
    <w:rsid w:val="2A1896C1"/>
    <w:rsid w:val="2A8F95DB"/>
    <w:rsid w:val="2AF0F299"/>
    <w:rsid w:val="2B1854C9"/>
    <w:rsid w:val="2B6AAAD6"/>
    <w:rsid w:val="2B7153AE"/>
    <w:rsid w:val="2B71B950"/>
    <w:rsid w:val="2BB6B03F"/>
    <w:rsid w:val="2BC0134E"/>
    <w:rsid w:val="2C014B97"/>
    <w:rsid w:val="2C5031E7"/>
    <w:rsid w:val="2C71C485"/>
    <w:rsid w:val="2C79B20B"/>
    <w:rsid w:val="2C8AECE2"/>
    <w:rsid w:val="2CD4901F"/>
    <w:rsid w:val="2D071D47"/>
    <w:rsid w:val="2D6C5511"/>
    <w:rsid w:val="2D7AA54F"/>
    <w:rsid w:val="2D8D5EFA"/>
    <w:rsid w:val="2D9F466B"/>
    <w:rsid w:val="2DF595E0"/>
    <w:rsid w:val="2E1959D9"/>
    <w:rsid w:val="2E391893"/>
    <w:rsid w:val="2E3B2E71"/>
    <w:rsid w:val="2E63CBAB"/>
    <w:rsid w:val="2E65DADE"/>
    <w:rsid w:val="2E6D2EBA"/>
    <w:rsid w:val="2EDB6485"/>
    <w:rsid w:val="2F205B74"/>
    <w:rsid w:val="2F602764"/>
    <w:rsid w:val="2F614191"/>
    <w:rsid w:val="2F8F3AD0"/>
    <w:rsid w:val="2F97FF27"/>
    <w:rsid w:val="2FCB7B4D"/>
    <w:rsid w:val="30050C36"/>
    <w:rsid w:val="30103F6B"/>
    <w:rsid w:val="303D3CED"/>
    <w:rsid w:val="3044DA8F"/>
    <w:rsid w:val="3113DC6F"/>
    <w:rsid w:val="314844C2"/>
    <w:rsid w:val="31C1756B"/>
    <w:rsid w:val="31DBBD5A"/>
    <w:rsid w:val="31E720F7"/>
    <w:rsid w:val="31F25506"/>
    <w:rsid w:val="31F4C561"/>
    <w:rsid w:val="325239BF"/>
    <w:rsid w:val="32CF882A"/>
    <w:rsid w:val="32F1F5FB"/>
    <w:rsid w:val="32FA2E66"/>
    <w:rsid w:val="330D53FF"/>
    <w:rsid w:val="33163CA9"/>
    <w:rsid w:val="3333D945"/>
    <w:rsid w:val="3340F060"/>
    <w:rsid w:val="334748B5"/>
    <w:rsid w:val="339C6BE1"/>
    <w:rsid w:val="33D4C8FC"/>
    <w:rsid w:val="33D4E0CB"/>
    <w:rsid w:val="33E162D0"/>
    <w:rsid w:val="34F10FAC"/>
    <w:rsid w:val="34FE1CD2"/>
    <w:rsid w:val="356A189D"/>
    <w:rsid w:val="35AFA003"/>
    <w:rsid w:val="36076BF4"/>
    <w:rsid w:val="36151462"/>
    <w:rsid w:val="3672F4ED"/>
    <w:rsid w:val="3679ACF8"/>
    <w:rsid w:val="368DAA56"/>
    <w:rsid w:val="36CB03A3"/>
    <w:rsid w:val="37197AB4"/>
    <w:rsid w:val="37DC9642"/>
    <w:rsid w:val="37E211B5"/>
    <w:rsid w:val="381BD64D"/>
    <w:rsid w:val="383C9909"/>
    <w:rsid w:val="383D9528"/>
    <w:rsid w:val="38524FB4"/>
    <w:rsid w:val="38828C17"/>
    <w:rsid w:val="388CE11A"/>
    <w:rsid w:val="389923D8"/>
    <w:rsid w:val="38E1D76C"/>
    <w:rsid w:val="38FF085C"/>
    <w:rsid w:val="39086B6B"/>
    <w:rsid w:val="3920D417"/>
    <w:rsid w:val="392A2E07"/>
    <w:rsid w:val="39583513"/>
    <w:rsid w:val="399AC78E"/>
    <w:rsid w:val="39BD15FE"/>
    <w:rsid w:val="39D50F6B"/>
    <w:rsid w:val="39FB6415"/>
    <w:rsid w:val="39FF729F"/>
    <w:rsid w:val="3B3353AE"/>
    <w:rsid w:val="3B96ECE2"/>
    <w:rsid w:val="3BF23B6C"/>
    <w:rsid w:val="3BF3DD3E"/>
    <w:rsid w:val="3C18DABF"/>
    <w:rsid w:val="3C554313"/>
    <w:rsid w:val="3CA87F81"/>
    <w:rsid w:val="3CAF8DFB"/>
    <w:rsid w:val="3CDF1B33"/>
    <w:rsid w:val="3D177F95"/>
    <w:rsid w:val="3D57B02C"/>
    <w:rsid w:val="3D58CA59"/>
    <w:rsid w:val="3D6D7E8A"/>
    <w:rsid w:val="3E08E4A8"/>
    <w:rsid w:val="3E37A892"/>
    <w:rsid w:val="3EC74D54"/>
    <w:rsid w:val="3F0E1543"/>
    <w:rsid w:val="3F195BCD"/>
    <w:rsid w:val="3F1AA7D0"/>
    <w:rsid w:val="3F5F6BEE"/>
    <w:rsid w:val="3F5F9EBF"/>
    <w:rsid w:val="3F82146D"/>
    <w:rsid w:val="3F8C6970"/>
    <w:rsid w:val="3FC26AC7"/>
    <w:rsid w:val="4025AEAA"/>
    <w:rsid w:val="409AA30B"/>
    <w:rsid w:val="40B34C04"/>
    <w:rsid w:val="40D94545"/>
    <w:rsid w:val="40E4D679"/>
    <w:rsid w:val="4106E839"/>
    <w:rsid w:val="412BB32B"/>
    <w:rsid w:val="412D7993"/>
    <w:rsid w:val="413271C1"/>
    <w:rsid w:val="41664054"/>
    <w:rsid w:val="417F82CF"/>
    <w:rsid w:val="41930B05"/>
    <w:rsid w:val="41935299"/>
    <w:rsid w:val="41C06E29"/>
    <w:rsid w:val="41CBB4B3"/>
    <w:rsid w:val="41E368D4"/>
    <w:rsid w:val="42386BAA"/>
    <w:rsid w:val="427BE17D"/>
    <w:rsid w:val="42D2CA16"/>
    <w:rsid w:val="42DFD37C"/>
    <w:rsid w:val="433CEF0F"/>
    <w:rsid w:val="434F62C1"/>
    <w:rsid w:val="4354E87C"/>
    <w:rsid w:val="43B1D8D8"/>
    <w:rsid w:val="43C20515"/>
    <w:rsid w:val="43FB6253"/>
    <w:rsid w:val="43FF53CA"/>
    <w:rsid w:val="443390BF"/>
    <w:rsid w:val="446C0061"/>
    <w:rsid w:val="44851D60"/>
    <w:rsid w:val="44DA408C"/>
    <w:rsid w:val="44EE3DEA"/>
    <w:rsid w:val="44FECC86"/>
    <w:rsid w:val="450B74D1"/>
    <w:rsid w:val="45355FE8"/>
    <w:rsid w:val="456D7147"/>
    <w:rsid w:val="45B06FD4"/>
    <w:rsid w:val="45E36A4F"/>
    <w:rsid w:val="45F5B6A7"/>
    <w:rsid w:val="46322993"/>
    <w:rsid w:val="46574EB1"/>
    <w:rsid w:val="46AC6F36"/>
    <w:rsid w:val="4709652B"/>
    <w:rsid w:val="47728AB4"/>
    <w:rsid w:val="479993E9"/>
    <w:rsid w:val="479EB355"/>
    <w:rsid w:val="47A8306F"/>
    <w:rsid w:val="47B18D56"/>
    <w:rsid w:val="47CF7B10"/>
    <w:rsid w:val="47DBDACC"/>
    <w:rsid w:val="47E44C54"/>
    <w:rsid w:val="4820D1BB"/>
    <w:rsid w:val="48630623"/>
    <w:rsid w:val="48A5358C"/>
    <w:rsid w:val="493C355B"/>
    <w:rsid w:val="4969CA55"/>
    <w:rsid w:val="49873FF2"/>
    <w:rsid w:val="49C707A0"/>
    <w:rsid w:val="49D22096"/>
    <w:rsid w:val="49E2AF32"/>
    <w:rsid w:val="49FF1E18"/>
    <w:rsid w:val="4A031A27"/>
    <w:rsid w:val="4A4105ED"/>
    <w:rsid w:val="4A56B7F5"/>
    <w:rsid w:val="4A7BF46C"/>
    <w:rsid w:val="4AA1CE7A"/>
    <w:rsid w:val="4B06845A"/>
    <w:rsid w:val="4B3ACC57"/>
    <w:rsid w:val="4B51699F"/>
    <w:rsid w:val="4B59CF18"/>
    <w:rsid w:val="4B6C4616"/>
    <w:rsid w:val="4BAA7268"/>
    <w:rsid w:val="4BB95DED"/>
    <w:rsid w:val="4BD9DB5D"/>
    <w:rsid w:val="4BDB9E4B"/>
    <w:rsid w:val="4C0FA571"/>
    <w:rsid w:val="4C1995DC"/>
    <w:rsid w:val="4CE2E9F9"/>
    <w:rsid w:val="4D56AF6A"/>
    <w:rsid w:val="4DD7F8EF"/>
    <w:rsid w:val="4DFFEBC8"/>
    <w:rsid w:val="4E088341"/>
    <w:rsid w:val="4E0CC5E9"/>
    <w:rsid w:val="4E722585"/>
    <w:rsid w:val="4EFC6E29"/>
    <w:rsid w:val="4F140CD0"/>
    <w:rsid w:val="4F4513D5"/>
    <w:rsid w:val="4F78E2E0"/>
    <w:rsid w:val="4FC5BAB6"/>
    <w:rsid w:val="4FCC38A2"/>
    <w:rsid w:val="5060BB32"/>
    <w:rsid w:val="506F5BBB"/>
    <w:rsid w:val="507075E8"/>
    <w:rsid w:val="5072F323"/>
    <w:rsid w:val="50B834F7"/>
    <w:rsid w:val="50F81AA9"/>
    <w:rsid w:val="513D9AB6"/>
    <w:rsid w:val="5143BA70"/>
    <w:rsid w:val="514F5421"/>
    <w:rsid w:val="5173F4DE"/>
    <w:rsid w:val="51796AC2"/>
    <w:rsid w:val="5179E92A"/>
    <w:rsid w:val="51D08A30"/>
    <w:rsid w:val="522298A9"/>
    <w:rsid w:val="523ADCFB"/>
    <w:rsid w:val="52A6923A"/>
    <w:rsid w:val="5362140A"/>
    <w:rsid w:val="544DC638"/>
    <w:rsid w:val="545563DA"/>
    <w:rsid w:val="54904275"/>
    <w:rsid w:val="54AAB694"/>
    <w:rsid w:val="54AF2C0D"/>
    <w:rsid w:val="5513D71E"/>
    <w:rsid w:val="5517D32D"/>
    <w:rsid w:val="55BD14AE"/>
    <w:rsid w:val="561220EA"/>
    <w:rsid w:val="565E1AC0"/>
    <w:rsid w:val="5698C988"/>
    <w:rsid w:val="56A5D563"/>
    <w:rsid w:val="571A78B3"/>
    <w:rsid w:val="57403E35"/>
    <w:rsid w:val="576FFE3E"/>
    <w:rsid w:val="58094378"/>
    <w:rsid w:val="5840A878"/>
    <w:rsid w:val="587709D2"/>
    <w:rsid w:val="58DC8800"/>
    <w:rsid w:val="59492A34"/>
    <w:rsid w:val="59868EA7"/>
    <w:rsid w:val="59D20408"/>
    <w:rsid w:val="59E09443"/>
    <w:rsid w:val="59F491A1"/>
    <w:rsid w:val="5A5B67C1"/>
    <w:rsid w:val="5A662235"/>
    <w:rsid w:val="5A77477F"/>
    <w:rsid w:val="5A7FADD3"/>
    <w:rsid w:val="5A80AA8E"/>
    <w:rsid w:val="5AB65EE4"/>
    <w:rsid w:val="5ACD5E27"/>
    <w:rsid w:val="5B1B8BAF"/>
    <w:rsid w:val="5B2EAC49"/>
    <w:rsid w:val="5B2EDBC5"/>
    <w:rsid w:val="5B657ACC"/>
    <w:rsid w:val="5B7F6C77"/>
    <w:rsid w:val="5BB3F1DD"/>
    <w:rsid w:val="5BFF7491"/>
    <w:rsid w:val="5C72EA1E"/>
    <w:rsid w:val="5C8F06D8"/>
    <w:rsid w:val="5CF6D8D6"/>
    <w:rsid w:val="5D29D57E"/>
    <w:rsid w:val="5D67C7E8"/>
    <w:rsid w:val="5DC74928"/>
    <w:rsid w:val="5DC9D60B"/>
    <w:rsid w:val="5DE08375"/>
    <w:rsid w:val="5DE598B6"/>
    <w:rsid w:val="5E344D8C"/>
    <w:rsid w:val="5E428912"/>
    <w:rsid w:val="5E97AC3E"/>
    <w:rsid w:val="5ED4FAF3"/>
    <w:rsid w:val="5F022076"/>
    <w:rsid w:val="5F187DA6"/>
    <w:rsid w:val="5F3ADBD4"/>
    <w:rsid w:val="5F3E6F42"/>
    <w:rsid w:val="5FAD5F8E"/>
    <w:rsid w:val="5FFA9588"/>
    <w:rsid w:val="6001A402"/>
    <w:rsid w:val="60046689"/>
    <w:rsid w:val="604DD2F1"/>
    <w:rsid w:val="60865466"/>
    <w:rsid w:val="60B53064"/>
    <w:rsid w:val="60EEEF57"/>
    <w:rsid w:val="611CDCC9"/>
    <w:rsid w:val="617D7724"/>
    <w:rsid w:val="61B28D3B"/>
    <w:rsid w:val="62A1262A"/>
    <w:rsid w:val="62B1B4C6"/>
    <w:rsid w:val="62B43201"/>
    <w:rsid w:val="62C6860A"/>
    <w:rsid w:val="632CF688"/>
    <w:rsid w:val="63363236"/>
    <w:rsid w:val="639F5342"/>
    <w:rsid w:val="641651FD"/>
    <w:rsid w:val="645F5776"/>
    <w:rsid w:val="64C67EC7"/>
    <w:rsid w:val="64ED7369"/>
    <w:rsid w:val="6501CB91"/>
    <w:rsid w:val="651DCABA"/>
    <w:rsid w:val="652A17FB"/>
    <w:rsid w:val="65355E85"/>
    <w:rsid w:val="653A4438"/>
    <w:rsid w:val="653F7662"/>
    <w:rsid w:val="6545261B"/>
    <w:rsid w:val="654E4196"/>
    <w:rsid w:val="65948439"/>
    <w:rsid w:val="65F21A4C"/>
    <w:rsid w:val="65F8B77C"/>
    <w:rsid w:val="664C7539"/>
    <w:rsid w:val="66958CD7"/>
    <w:rsid w:val="6697A407"/>
    <w:rsid w:val="66A6FE83"/>
    <w:rsid w:val="66BEF7F0"/>
    <w:rsid w:val="6703EEDF"/>
    <w:rsid w:val="673EA3A4"/>
    <w:rsid w:val="6743DB25"/>
    <w:rsid w:val="67BF9F9C"/>
    <w:rsid w:val="67E62EF8"/>
    <w:rsid w:val="67E7223B"/>
    <w:rsid w:val="681834DB"/>
    <w:rsid w:val="68445000"/>
    <w:rsid w:val="687745F8"/>
    <w:rsid w:val="68C10ACD"/>
    <w:rsid w:val="68D96AA6"/>
    <w:rsid w:val="68DD4DA6"/>
    <w:rsid w:val="68EF54F3"/>
    <w:rsid w:val="6961F12A"/>
    <w:rsid w:val="6A437C2C"/>
    <w:rsid w:val="6A640030"/>
    <w:rsid w:val="6A8776FC"/>
    <w:rsid w:val="6ABFDB5E"/>
    <w:rsid w:val="6B7B594A"/>
    <w:rsid w:val="6B835AAA"/>
    <w:rsid w:val="6B8AE12F"/>
    <w:rsid w:val="6B9AD003"/>
    <w:rsid w:val="6BCC75E3"/>
    <w:rsid w:val="6BD26F32"/>
    <w:rsid w:val="6BE0045B"/>
    <w:rsid w:val="6BE7596E"/>
    <w:rsid w:val="6BFFD60A"/>
    <w:rsid w:val="6C39DF09"/>
    <w:rsid w:val="6C5A7C34"/>
    <w:rsid w:val="6C6963E4"/>
    <w:rsid w:val="6C8E4B62"/>
    <w:rsid w:val="6C92E6A1"/>
    <w:rsid w:val="6CD6302D"/>
    <w:rsid w:val="6CEBF0E7"/>
    <w:rsid w:val="6D0FFBD6"/>
    <w:rsid w:val="6D6BC7DA"/>
    <w:rsid w:val="6D8E7059"/>
    <w:rsid w:val="6D8EF30E"/>
    <w:rsid w:val="6D93742B"/>
    <w:rsid w:val="6DF5B5B8"/>
    <w:rsid w:val="6E2035FF"/>
    <w:rsid w:val="6E42ABAD"/>
    <w:rsid w:val="6E64FA1D"/>
    <w:rsid w:val="6F5B3A4B"/>
    <w:rsid w:val="6F674B1E"/>
    <w:rsid w:val="6F889228"/>
    <w:rsid w:val="6F8A95AD"/>
    <w:rsid w:val="6FAE248D"/>
    <w:rsid w:val="6FD580E9"/>
    <w:rsid w:val="6FFE4F8B"/>
    <w:rsid w:val="7026D794"/>
    <w:rsid w:val="702D05A3"/>
    <w:rsid w:val="70810569"/>
    <w:rsid w:val="70A8C571"/>
    <w:rsid w:val="70CC0568"/>
    <w:rsid w:val="71386A33"/>
    <w:rsid w:val="71849D66"/>
    <w:rsid w:val="71D47117"/>
    <w:rsid w:val="71E4D952"/>
    <w:rsid w:val="726622D7"/>
    <w:rsid w:val="7268F386"/>
    <w:rsid w:val="7276618F"/>
    <w:rsid w:val="727CA808"/>
    <w:rsid w:val="730A185C"/>
    <w:rsid w:val="7318E9EF"/>
    <w:rsid w:val="733783E4"/>
    <w:rsid w:val="73581E08"/>
    <w:rsid w:val="736D383A"/>
    <w:rsid w:val="739DACCE"/>
    <w:rsid w:val="744A103A"/>
    <w:rsid w:val="745C35D0"/>
    <w:rsid w:val="7483BFC7"/>
    <w:rsid w:val="748F279F"/>
    <w:rsid w:val="74D07263"/>
    <w:rsid w:val="74F2C0D3"/>
    <w:rsid w:val="753F3FA6"/>
    <w:rsid w:val="75747147"/>
    <w:rsid w:val="76045372"/>
    <w:rsid w:val="761642E0"/>
    <w:rsid w:val="76AA4947"/>
    <w:rsid w:val="76CF30A8"/>
    <w:rsid w:val="76D51BBA"/>
    <w:rsid w:val="76F55C0F"/>
    <w:rsid w:val="77295ADB"/>
    <w:rsid w:val="7755DAA7"/>
    <w:rsid w:val="7775E8C8"/>
    <w:rsid w:val="777C422B"/>
    <w:rsid w:val="7789F0CE"/>
    <w:rsid w:val="77AB75F0"/>
    <w:rsid w:val="77BA85B8"/>
    <w:rsid w:val="77BC4B25"/>
    <w:rsid w:val="7865ED25"/>
    <w:rsid w:val="7869E934"/>
    <w:rsid w:val="788B4D05"/>
    <w:rsid w:val="78A7256E"/>
    <w:rsid w:val="78BB72B0"/>
    <w:rsid w:val="78BFB558"/>
    <w:rsid w:val="78D2C12F"/>
    <w:rsid w:val="7918128C"/>
    <w:rsid w:val="792D017F"/>
    <w:rsid w:val="794725FB"/>
    <w:rsid w:val="798D068E"/>
    <w:rsid w:val="79C5E2F2"/>
    <w:rsid w:val="79DD66C7"/>
    <w:rsid w:val="7A4097EF"/>
    <w:rsid w:val="7A677104"/>
    <w:rsid w:val="7A6C8EBA"/>
    <w:rsid w:val="7AC9BB84"/>
    <w:rsid w:val="7ACA4864"/>
    <w:rsid w:val="7B0B9E46"/>
    <w:rsid w:val="7B0EB273"/>
    <w:rsid w:val="7B20341E"/>
    <w:rsid w:val="7B25A529"/>
    <w:rsid w:val="7B300CA7"/>
    <w:rsid w:val="7B3F3CC5"/>
    <w:rsid w:val="7B57FF80"/>
    <w:rsid w:val="7B65F967"/>
    <w:rsid w:val="7B674219"/>
    <w:rsid w:val="7BA0F27E"/>
    <w:rsid w:val="7BCFFAB9"/>
    <w:rsid w:val="7C38EC97"/>
    <w:rsid w:val="7C453887"/>
    <w:rsid w:val="7C66B03D"/>
    <w:rsid w:val="7C86D39E"/>
    <w:rsid w:val="7CBFCE04"/>
    <w:rsid w:val="7D32BCC5"/>
    <w:rsid w:val="7D4A1AC3"/>
    <w:rsid w:val="7D573644"/>
    <w:rsid w:val="7D82E7C3"/>
    <w:rsid w:val="7DD0B299"/>
    <w:rsid w:val="7DE0F151"/>
    <w:rsid w:val="7E0151AE"/>
    <w:rsid w:val="7E17B784"/>
    <w:rsid w:val="7E20DD97"/>
    <w:rsid w:val="7E5AA077"/>
    <w:rsid w:val="7E7299E4"/>
    <w:rsid w:val="7E8651F6"/>
    <w:rsid w:val="7EE37428"/>
    <w:rsid w:val="7F1C0913"/>
    <w:rsid w:val="7F518A98"/>
    <w:rsid w:val="7F74E9EA"/>
    <w:rsid w:val="7F75D146"/>
    <w:rsid w:val="7F788152"/>
    <w:rsid w:val="7FAE9A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CEF76530-49CB-4548-88BE-35CB4C90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num" w:pos="567"/>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Normal"/>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Normal"/>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qFormat/>
    <w:rsid w:val="00071382"/>
    <w:pPr>
      <w:numPr>
        <w:numId w:val="13"/>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71382"/>
    <w:rPr>
      <w:rFonts w:eastAsia="Malgun Gothic"/>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B,목록단락,リスト段落,列,列出段落,列表段落11"/>
    <w:basedOn w:val="Normal"/>
    <w:link w:val="ListParagraphChar"/>
    <w:uiPriority w:val="34"/>
    <w:qFormat/>
    <w:rsid w:val="00071382"/>
    <w:pPr>
      <w:spacing w:after="180"/>
      <w:ind w:left="800"/>
    </w:pPr>
    <w:rPr>
      <w:rFonts w:eastAsia="Malgun Gothic"/>
      <w:lang w:val="en-US"/>
    </w:rPr>
  </w:style>
  <w:style w:type="paragraph" w:styleId="CommentSubject">
    <w:name w:val="annotation subject"/>
    <w:basedOn w:val="CommentText"/>
    <w:next w:val="CommentText"/>
    <w:link w:val="CommentSubjectChar"/>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B18A7"/>
    <w:rPr>
      <w:rFonts w:ascii="Arial" w:hAnsi="Arial"/>
      <w:lang w:val="en-GB"/>
    </w:rPr>
  </w:style>
  <w:style w:type="character" w:customStyle="1" w:styleId="CommentSubjectChar">
    <w:name w:val="Comment Subject Char"/>
    <w:basedOn w:val="CommentTextChar"/>
    <w:link w:val="CommentSubject"/>
    <w:uiPriority w:val="99"/>
    <w:semiHidden/>
    <w:rsid w:val="007B18A7"/>
    <w:rPr>
      <w:rFonts w:ascii="Arial" w:hAnsi="Arial"/>
      <w:b/>
      <w:bCs/>
      <w:lang w:val="en-GB"/>
    </w:rPr>
  </w:style>
  <w:style w:type="paragraph" w:styleId="Revision">
    <w:name w:val="Revision"/>
    <w:hidden/>
    <w:uiPriority w:val="99"/>
    <w:semiHidden/>
    <w:rsid w:val="005466ED"/>
    <w:rPr>
      <w:lang w:val="en-GB"/>
    </w:rPr>
  </w:style>
  <w:style w:type="character" w:customStyle="1" w:styleId="apple-converted-space">
    <w:name w:val="apple-converted-space"/>
    <w:basedOn w:val="DefaultParagraphFont"/>
    <w:rsid w:val="00D43394"/>
  </w:style>
  <w:style w:type="table" w:styleId="TableGrid">
    <w:name w:val="Table Grid"/>
    <w:basedOn w:val="TableNormal"/>
    <w:uiPriority w:val="39"/>
    <w:qFormat/>
    <w:rsid w:val="00745B2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181043533">
      <w:bodyDiv w:val="1"/>
      <w:marLeft w:val="0"/>
      <w:marRight w:val="0"/>
      <w:marTop w:val="0"/>
      <w:marBottom w:val="0"/>
      <w:divBdr>
        <w:top w:val="none" w:sz="0" w:space="0" w:color="auto"/>
        <w:left w:val="none" w:sz="0" w:space="0" w:color="auto"/>
        <w:bottom w:val="none" w:sz="0" w:space="0" w:color="auto"/>
        <w:right w:val="none" w:sz="0" w:space="0" w:color="auto"/>
      </w:divBdr>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nzhou@qti.qualcomm.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2FHT6SDPEKRM-335803755-41004</_dlc_DocId>
    <_dlc_DocIdUrl xmlns="12c87010-54c7-4968-977c-9bb319d35727">
      <Url>https://qualcomm.sharepoint.com/teams/SkyBer/_layouts/15/DocIdRedir.aspx?ID=2FHT6SDPEKRM-335803755-41004</Url>
      <Description>2FHT6SDPEKRM-335803755-41004</Description>
    </_dlc_DocIdUrl>
    <_dlc_DocIdPersistId xmlns="12c87010-54c7-4968-977c-9bb319d35727" xsi:nil="true"/>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12c87010-54c7-4968-977c-9bb319d35727"/>
  </ds:schemaRefs>
</ds:datastoreItem>
</file>

<file path=customXml/itemProps3.xml><?xml version="1.0" encoding="utf-8"?>
<ds:datastoreItem xmlns:ds="http://schemas.openxmlformats.org/officeDocument/2006/customXml" ds:itemID="{8A1DA99D-5C8D-47DD-81C5-B3E16FDBFE24}">
  <ds:schemaRefs>
    <ds:schemaRef ds:uri="http://schemas.microsoft.com/sharepoint/v3/contenttype/forms"/>
  </ds:schemaRefs>
</ds:datastoreItem>
</file>

<file path=customXml/itemProps4.xml><?xml version="1.0" encoding="utf-8"?>
<ds:datastoreItem xmlns:ds="http://schemas.openxmlformats.org/officeDocument/2006/customXml" ds:itemID="{7318D6F0-610A-42FE-AE4C-2A8E3C455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1184</Words>
  <Characters>6755</Characters>
  <Application>Microsoft Office Word</Application>
  <DocSecurity>0</DocSecurity>
  <Lines>56</Lines>
  <Paragraphs>15</Paragraphs>
  <ScaleCrop>false</ScaleCrop>
  <Company>ETSI Sophia Antipolis</Company>
  <LinksUpToDate>false</LinksUpToDate>
  <CharactersWithSpaces>7924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cp:lastModifiedBy>Yan Zhou</cp:lastModifiedBy>
  <cp:revision>4</cp:revision>
  <cp:lastPrinted>2002-04-23T00:10:00Z</cp:lastPrinted>
  <dcterms:created xsi:type="dcterms:W3CDTF">2021-10-01T23:00:00Z</dcterms:created>
  <dcterms:modified xsi:type="dcterms:W3CDTF">2021-10-02T00:41:00Z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a524e613-67c4-42f8-bf43-323599e416a9</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ies>
</file>